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C8" w:rsidRPr="00F029B2" w:rsidRDefault="000C1BC8" w:rsidP="00F55C52">
      <w:pPr>
        <w:tabs>
          <w:tab w:val="left" w:pos="6480"/>
        </w:tabs>
        <w:ind w:left="5103"/>
        <w:mirrorIndents/>
        <w:rPr>
          <w:lang w:val="lv-LV"/>
        </w:rPr>
      </w:pPr>
      <w:r w:rsidRPr="00F029B2">
        <w:rPr>
          <w:lang w:val="lv-LV"/>
        </w:rPr>
        <w:t>Apstiprin</w:t>
      </w:r>
      <w:r w:rsidR="000B582B" w:rsidRPr="00F029B2">
        <w:rPr>
          <w:lang w:val="lv-LV"/>
        </w:rPr>
        <w:t>āti</w:t>
      </w:r>
      <w:r w:rsidRPr="00F029B2">
        <w:rPr>
          <w:lang w:val="lv-LV"/>
        </w:rPr>
        <w:t xml:space="preserve"> </w:t>
      </w:r>
    </w:p>
    <w:p w:rsidR="00EF3116" w:rsidRPr="00F029B2" w:rsidRDefault="00F55C52" w:rsidP="00F55C52">
      <w:pPr>
        <w:tabs>
          <w:tab w:val="left" w:pos="6480"/>
        </w:tabs>
        <w:ind w:left="5103"/>
        <w:mirrorIndents/>
        <w:rPr>
          <w:lang w:val="lv-LV"/>
        </w:rPr>
      </w:pPr>
      <w:r w:rsidRPr="00F029B2">
        <w:rPr>
          <w:lang w:val="lv-LV"/>
        </w:rPr>
        <w:t xml:space="preserve">ar </w:t>
      </w:r>
      <w:r w:rsidR="00EF3116" w:rsidRPr="00F029B2">
        <w:rPr>
          <w:lang w:val="lv-LV"/>
        </w:rPr>
        <w:t>SIA “LDZ ritošā sastāva serviss”</w:t>
      </w:r>
    </w:p>
    <w:p w:rsidR="00EF3116" w:rsidRPr="00F029B2" w:rsidRDefault="00EF3116" w:rsidP="00F55C52">
      <w:pPr>
        <w:tabs>
          <w:tab w:val="left" w:pos="6480"/>
        </w:tabs>
        <w:ind w:left="5103"/>
        <w:mirrorIndents/>
        <w:rPr>
          <w:lang w:val="lv-LV"/>
        </w:rPr>
      </w:pPr>
      <w:r w:rsidRPr="00F029B2">
        <w:rPr>
          <w:lang w:val="lv-LV"/>
        </w:rPr>
        <w:t xml:space="preserve">valdes 2016.gada </w:t>
      </w:r>
      <w:r w:rsidR="00420000" w:rsidRPr="00F029B2">
        <w:rPr>
          <w:lang w:val="lv-LV"/>
        </w:rPr>
        <w:t>___</w:t>
      </w:r>
      <w:r w:rsidRPr="00F029B2">
        <w:rPr>
          <w:lang w:val="lv-LV"/>
        </w:rPr>
        <w:t>.</w:t>
      </w:r>
      <w:r w:rsidR="00420000" w:rsidRPr="00F029B2">
        <w:rPr>
          <w:lang w:val="lv-LV"/>
        </w:rPr>
        <w:t>aprīļa</w:t>
      </w:r>
    </w:p>
    <w:p w:rsidR="000C1BC8" w:rsidRPr="00F029B2" w:rsidRDefault="00EF3116" w:rsidP="00F55C52">
      <w:pPr>
        <w:tabs>
          <w:tab w:val="left" w:pos="6480"/>
        </w:tabs>
        <w:ind w:left="5103"/>
        <w:mirrorIndents/>
        <w:rPr>
          <w:lang w:val="lv-LV"/>
        </w:rPr>
      </w:pPr>
      <w:r w:rsidRPr="00F029B2">
        <w:rPr>
          <w:lang w:val="lv-LV"/>
        </w:rPr>
        <w:t>lēmumu Nr.</w:t>
      </w:r>
      <w:r w:rsidR="00093507" w:rsidRPr="00F029B2">
        <w:rPr>
          <w:lang w:val="lv-LV"/>
        </w:rPr>
        <w:t xml:space="preserve"> </w:t>
      </w:r>
      <w:r w:rsidR="00420000" w:rsidRPr="00F029B2">
        <w:rPr>
          <w:lang w:val="lv-LV"/>
        </w:rPr>
        <w:t>____</w:t>
      </w:r>
      <w:r w:rsidR="00093507" w:rsidRPr="00F029B2">
        <w:rPr>
          <w:lang w:val="lv-LV"/>
        </w:rPr>
        <w:t>-2016</w:t>
      </w:r>
    </w:p>
    <w:p w:rsidR="000C1BC8" w:rsidRPr="00F029B2" w:rsidRDefault="000C1BC8" w:rsidP="00104751">
      <w:pPr>
        <w:tabs>
          <w:tab w:val="left" w:pos="6480"/>
        </w:tabs>
        <w:mirrorIndents/>
        <w:jc w:val="both"/>
        <w:rPr>
          <w:lang w:val="lv-LV"/>
        </w:rPr>
      </w:pPr>
    </w:p>
    <w:p w:rsidR="000C1BC8" w:rsidRPr="00F029B2" w:rsidRDefault="00F029B2" w:rsidP="00F029B2">
      <w:pPr>
        <w:mirrorIndents/>
        <w:jc w:val="center"/>
        <w:rPr>
          <w:b/>
          <w:lang w:val="lv-LV"/>
        </w:rPr>
      </w:pPr>
      <w:r w:rsidRPr="00F029B2">
        <w:rPr>
          <w:b/>
          <w:lang w:val="lv-LV"/>
        </w:rPr>
        <w:t xml:space="preserve">Divu 2M62 </w:t>
      </w:r>
      <w:r w:rsidRPr="00F029B2">
        <w:rPr>
          <w:b/>
          <w:bCs/>
          <w:lang w:val="lv-LV"/>
        </w:rPr>
        <w:t xml:space="preserve">sērijas </w:t>
      </w:r>
      <w:r w:rsidRPr="00F029B2">
        <w:rPr>
          <w:b/>
          <w:lang w:val="lv-LV"/>
        </w:rPr>
        <w:t>maģistrālo dīzeļlokomotīvju pārdošanas noteikumi</w:t>
      </w:r>
    </w:p>
    <w:p w:rsidR="00F029B2" w:rsidRPr="00F029B2" w:rsidRDefault="00F029B2" w:rsidP="00F029B2">
      <w:pPr>
        <w:mirrorIndents/>
        <w:jc w:val="center"/>
        <w:rPr>
          <w:lang w:val="lv-LV"/>
        </w:rPr>
      </w:pPr>
    </w:p>
    <w:p w:rsidR="00C06877" w:rsidRPr="00F029B2" w:rsidRDefault="0035219D" w:rsidP="00DF6695">
      <w:pPr>
        <w:pStyle w:val="Heading2"/>
        <w:spacing w:before="0"/>
        <w:ind w:firstLine="720"/>
        <w:rPr>
          <w:rFonts w:ascii="Times New Roman" w:hAnsi="Times New Roman"/>
          <w:b w:val="0"/>
          <w:bCs/>
          <w:i w:val="0"/>
          <w:sz w:val="24"/>
          <w:szCs w:val="24"/>
          <w:lang w:val="lv-LV"/>
        </w:rPr>
      </w:pPr>
      <w:r w:rsidRPr="00F029B2">
        <w:rPr>
          <w:rFonts w:ascii="Times New Roman" w:hAnsi="Times New Roman"/>
          <w:b w:val="0"/>
          <w:i w:val="0"/>
          <w:sz w:val="24"/>
          <w:szCs w:val="24"/>
          <w:lang w:val="lv-LV"/>
        </w:rPr>
        <w:t xml:space="preserve">Šie noteikumi nosaka </w:t>
      </w:r>
      <w:r w:rsidR="00F029B2">
        <w:rPr>
          <w:rFonts w:ascii="Times New Roman" w:hAnsi="Times New Roman"/>
          <w:b w:val="0"/>
          <w:i w:val="0"/>
          <w:sz w:val="24"/>
          <w:szCs w:val="24"/>
          <w:lang w:val="lv-LV"/>
        </w:rPr>
        <w:t>d</w:t>
      </w:r>
      <w:r w:rsidR="00F029B2" w:rsidRPr="00F029B2">
        <w:rPr>
          <w:rFonts w:ascii="Times New Roman" w:hAnsi="Times New Roman"/>
          <w:b w:val="0"/>
          <w:i w:val="0"/>
          <w:sz w:val="24"/>
          <w:szCs w:val="24"/>
          <w:lang w:val="lv-LV"/>
        </w:rPr>
        <w:t xml:space="preserve">ivu 2M62 </w:t>
      </w:r>
      <w:r w:rsidR="00F029B2" w:rsidRPr="00F029B2">
        <w:rPr>
          <w:rFonts w:ascii="Times New Roman" w:hAnsi="Times New Roman"/>
          <w:b w:val="0"/>
          <w:bCs/>
          <w:i w:val="0"/>
          <w:sz w:val="24"/>
          <w:szCs w:val="24"/>
          <w:lang w:val="lv-LV"/>
        </w:rPr>
        <w:t xml:space="preserve">sērijas </w:t>
      </w:r>
      <w:r w:rsidR="00F029B2" w:rsidRPr="00F029B2">
        <w:rPr>
          <w:rFonts w:ascii="Times New Roman" w:hAnsi="Times New Roman"/>
          <w:b w:val="0"/>
          <w:i w:val="0"/>
          <w:sz w:val="24"/>
          <w:szCs w:val="24"/>
          <w:lang w:val="lv-LV"/>
        </w:rPr>
        <w:t xml:space="preserve">maģistrālo dīzeļlokomotīvju </w:t>
      </w:r>
      <w:r w:rsidR="00C06877" w:rsidRPr="00F029B2">
        <w:rPr>
          <w:rFonts w:ascii="Times New Roman" w:hAnsi="Times New Roman"/>
          <w:b w:val="0"/>
          <w:i w:val="0"/>
          <w:sz w:val="24"/>
          <w:szCs w:val="24"/>
          <w:lang w:val="lv-LV"/>
        </w:rPr>
        <w:t>pārdo</w:t>
      </w:r>
      <w:r w:rsidRPr="00F029B2">
        <w:rPr>
          <w:rFonts w:ascii="Times New Roman" w:hAnsi="Times New Roman"/>
          <w:b w:val="0"/>
          <w:i w:val="0"/>
          <w:sz w:val="24"/>
          <w:szCs w:val="24"/>
          <w:lang w:val="lv-LV"/>
        </w:rPr>
        <w:t>šanas kārtību. Noteikumi ir izdoti</w:t>
      </w:r>
      <w:r w:rsidR="00FD18DF" w:rsidRPr="00F029B2">
        <w:rPr>
          <w:rFonts w:ascii="Times New Roman" w:hAnsi="Times New Roman"/>
          <w:b w:val="0"/>
          <w:i w:val="0"/>
          <w:sz w:val="24"/>
          <w:szCs w:val="24"/>
          <w:lang w:val="lv-LV"/>
        </w:rPr>
        <w:t>,</w:t>
      </w:r>
      <w:r w:rsidR="00C06877" w:rsidRPr="00F029B2">
        <w:rPr>
          <w:rFonts w:ascii="Times New Roman" w:hAnsi="Times New Roman"/>
          <w:b w:val="0"/>
          <w:i w:val="0"/>
          <w:sz w:val="24"/>
          <w:szCs w:val="24"/>
          <w:lang w:val="lv-LV"/>
        </w:rPr>
        <w:t xml:space="preserve"> p</w:t>
      </w:r>
      <w:r w:rsidR="00C06877" w:rsidRPr="00F029B2">
        <w:rPr>
          <w:rFonts w:ascii="Times New Roman" w:hAnsi="Times New Roman"/>
          <w:b w:val="0"/>
          <w:bCs/>
          <w:i w:val="0"/>
          <w:sz w:val="24"/>
          <w:szCs w:val="24"/>
          <w:lang w:val="lv-LV"/>
        </w:rPr>
        <w:t xml:space="preserve">amatojoties uz </w:t>
      </w:r>
      <w:r w:rsidR="00FD18DF" w:rsidRPr="00F029B2">
        <w:rPr>
          <w:rFonts w:ascii="Times New Roman" w:hAnsi="Times New Roman"/>
          <w:b w:val="0"/>
          <w:i w:val="0"/>
          <w:sz w:val="24"/>
          <w:szCs w:val="24"/>
          <w:lang w:val="lv-LV"/>
        </w:rPr>
        <w:t>SIA “LDZ ritošā sastāva serviss” valdes 201</w:t>
      </w:r>
      <w:r w:rsidR="00DF6695" w:rsidRPr="00F029B2">
        <w:rPr>
          <w:rFonts w:ascii="Times New Roman" w:hAnsi="Times New Roman"/>
          <w:b w:val="0"/>
          <w:i w:val="0"/>
          <w:sz w:val="24"/>
          <w:szCs w:val="24"/>
          <w:lang w:val="lv-LV"/>
        </w:rPr>
        <w:t>6</w:t>
      </w:r>
      <w:r w:rsidR="00FD18DF" w:rsidRPr="00F029B2">
        <w:rPr>
          <w:rFonts w:ascii="Times New Roman" w:hAnsi="Times New Roman"/>
          <w:b w:val="0"/>
          <w:i w:val="0"/>
          <w:sz w:val="24"/>
          <w:szCs w:val="24"/>
          <w:lang w:val="lv-LV"/>
        </w:rPr>
        <w:t xml:space="preserve">.gada </w:t>
      </w:r>
      <w:r w:rsidR="0078485D">
        <w:rPr>
          <w:rFonts w:ascii="Times New Roman" w:hAnsi="Times New Roman"/>
          <w:b w:val="0"/>
          <w:i w:val="0"/>
          <w:sz w:val="24"/>
          <w:szCs w:val="24"/>
          <w:lang w:val="lv-LV"/>
        </w:rPr>
        <w:t>6</w:t>
      </w:r>
      <w:r w:rsidR="00DF6695" w:rsidRPr="00F029B2">
        <w:rPr>
          <w:rFonts w:ascii="Times New Roman" w:hAnsi="Times New Roman"/>
          <w:b w:val="0"/>
          <w:i w:val="0"/>
          <w:sz w:val="24"/>
          <w:szCs w:val="24"/>
          <w:lang w:val="lv-LV"/>
        </w:rPr>
        <w:t>.</w:t>
      </w:r>
      <w:r w:rsidR="0078485D">
        <w:rPr>
          <w:rFonts w:ascii="Times New Roman" w:hAnsi="Times New Roman"/>
          <w:b w:val="0"/>
          <w:i w:val="0"/>
          <w:sz w:val="24"/>
          <w:szCs w:val="24"/>
          <w:lang w:val="lv-LV"/>
        </w:rPr>
        <w:t>aprīļa</w:t>
      </w:r>
      <w:r w:rsidR="00DF6695" w:rsidRPr="00F029B2">
        <w:rPr>
          <w:rFonts w:ascii="Times New Roman" w:hAnsi="Times New Roman"/>
          <w:b w:val="0"/>
          <w:i w:val="0"/>
          <w:sz w:val="24"/>
          <w:szCs w:val="24"/>
          <w:lang w:val="lv-LV"/>
        </w:rPr>
        <w:t xml:space="preserve"> </w:t>
      </w:r>
      <w:r w:rsidR="00FD18DF" w:rsidRPr="00F029B2">
        <w:rPr>
          <w:rFonts w:ascii="Times New Roman" w:hAnsi="Times New Roman"/>
          <w:b w:val="0"/>
          <w:i w:val="0"/>
          <w:sz w:val="24"/>
          <w:szCs w:val="24"/>
          <w:lang w:val="lv-LV"/>
        </w:rPr>
        <w:t>lēmumu Nr.</w:t>
      </w:r>
      <w:r w:rsidR="0078485D">
        <w:rPr>
          <w:rFonts w:ascii="Times New Roman" w:hAnsi="Times New Roman"/>
          <w:b w:val="0"/>
          <w:i w:val="0"/>
          <w:sz w:val="24"/>
          <w:szCs w:val="24"/>
          <w:lang w:val="lv-LV"/>
        </w:rPr>
        <w:t>20</w:t>
      </w:r>
      <w:r w:rsidR="00592666" w:rsidRPr="00F029B2">
        <w:rPr>
          <w:rFonts w:ascii="Times New Roman" w:hAnsi="Times New Roman"/>
          <w:b w:val="0"/>
          <w:i w:val="0"/>
          <w:sz w:val="24"/>
          <w:szCs w:val="24"/>
          <w:lang w:val="lv-LV"/>
        </w:rPr>
        <w:t>/</w:t>
      </w:r>
      <w:r w:rsidR="0078485D">
        <w:rPr>
          <w:rFonts w:ascii="Times New Roman" w:hAnsi="Times New Roman"/>
          <w:b w:val="0"/>
          <w:i w:val="0"/>
          <w:sz w:val="24"/>
          <w:szCs w:val="24"/>
          <w:lang w:val="lv-LV"/>
        </w:rPr>
        <w:t>7</w:t>
      </w:r>
      <w:r w:rsidR="00FD18DF" w:rsidRPr="00F029B2">
        <w:rPr>
          <w:rFonts w:ascii="Times New Roman" w:hAnsi="Times New Roman"/>
          <w:b w:val="0"/>
          <w:i w:val="0"/>
          <w:sz w:val="24"/>
          <w:szCs w:val="24"/>
          <w:lang w:val="lv-LV"/>
        </w:rPr>
        <w:t>-201</w:t>
      </w:r>
      <w:r w:rsidR="00DF6695" w:rsidRPr="00F029B2">
        <w:rPr>
          <w:rFonts w:ascii="Times New Roman" w:hAnsi="Times New Roman"/>
          <w:b w:val="0"/>
          <w:i w:val="0"/>
          <w:sz w:val="24"/>
          <w:szCs w:val="24"/>
          <w:lang w:val="lv-LV"/>
        </w:rPr>
        <w:t xml:space="preserve">6, </w:t>
      </w:r>
      <w:r w:rsidR="00C06877" w:rsidRPr="00F029B2">
        <w:rPr>
          <w:rFonts w:ascii="Times New Roman" w:hAnsi="Times New Roman"/>
          <w:b w:val="0"/>
          <w:bCs/>
          <w:i w:val="0"/>
          <w:sz w:val="24"/>
          <w:szCs w:val="24"/>
          <w:lang w:val="lv-LV"/>
        </w:rPr>
        <w:t xml:space="preserve">saskaņā ar </w:t>
      </w:r>
      <w:r w:rsidR="006C3BC8" w:rsidRPr="00F029B2">
        <w:rPr>
          <w:rFonts w:ascii="Times New Roman" w:hAnsi="Times New Roman"/>
          <w:b w:val="0"/>
          <w:i w:val="0"/>
          <w:sz w:val="24"/>
          <w:szCs w:val="24"/>
          <w:lang w:val="lv-LV"/>
        </w:rPr>
        <w:t>“</w:t>
      </w:r>
      <w:r w:rsidR="00C06877" w:rsidRPr="00F029B2">
        <w:rPr>
          <w:rFonts w:ascii="Times New Roman" w:hAnsi="Times New Roman"/>
          <w:b w:val="0"/>
          <w:bCs/>
          <w:i w:val="0"/>
          <w:sz w:val="24"/>
          <w:szCs w:val="24"/>
          <w:lang w:val="lv-LV"/>
        </w:rPr>
        <w:t>Kustamās mantas atsavināšanas noteikumiem</w:t>
      </w:r>
      <w:r w:rsidR="006C3BC8" w:rsidRPr="00F029B2">
        <w:rPr>
          <w:rFonts w:ascii="Times New Roman" w:hAnsi="Times New Roman"/>
          <w:b w:val="0"/>
          <w:bCs/>
          <w:i w:val="0"/>
          <w:sz w:val="24"/>
          <w:szCs w:val="24"/>
          <w:lang w:val="lv-LV"/>
        </w:rPr>
        <w:t>”</w:t>
      </w:r>
      <w:r w:rsidR="00322C67" w:rsidRPr="00F029B2">
        <w:rPr>
          <w:rFonts w:ascii="Times New Roman" w:hAnsi="Times New Roman"/>
          <w:b w:val="0"/>
          <w:bCs/>
          <w:i w:val="0"/>
          <w:sz w:val="24"/>
          <w:szCs w:val="24"/>
          <w:lang w:val="lv-LV"/>
        </w:rPr>
        <w:t xml:space="preserve"> (ap</w:t>
      </w:r>
      <w:r w:rsidR="00C06877" w:rsidRPr="00F029B2">
        <w:rPr>
          <w:rFonts w:ascii="Times New Roman" w:hAnsi="Times New Roman"/>
          <w:b w:val="0"/>
          <w:bCs/>
          <w:i w:val="0"/>
          <w:sz w:val="24"/>
          <w:szCs w:val="24"/>
          <w:lang w:val="lv-LV"/>
        </w:rPr>
        <w:t xml:space="preserve">stiprināti ar </w:t>
      </w:r>
      <w:r w:rsidR="006C3BC8" w:rsidRPr="00F029B2">
        <w:rPr>
          <w:rFonts w:ascii="Times New Roman" w:hAnsi="Times New Roman"/>
          <w:b w:val="0"/>
          <w:bCs/>
          <w:i w:val="0"/>
          <w:sz w:val="24"/>
          <w:szCs w:val="24"/>
          <w:lang w:val="lv-LV"/>
        </w:rPr>
        <w:t>v</w:t>
      </w:r>
      <w:r w:rsidR="00C06877" w:rsidRPr="00F029B2">
        <w:rPr>
          <w:rFonts w:ascii="Times New Roman" w:hAnsi="Times New Roman"/>
          <w:b w:val="0"/>
          <w:bCs/>
          <w:i w:val="0"/>
          <w:sz w:val="24"/>
          <w:szCs w:val="24"/>
          <w:lang w:val="lv-LV"/>
        </w:rPr>
        <w:t>aldes 20</w:t>
      </w:r>
      <w:r w:rsidR="006C3BC8" w:rsidRPr="00F029B2">
        <w:rPr>
          <w:rFonts w:ascii="Times New Roman" w:hAnsi="Times New Roman"/>
          <w:b w:val="0"/>
          <w:bCs/>
          <w:i w:val="0"/>
          <w:sz w:val="24"/>
          <w:szCs w:val="24"/>
          <w:lang w:val="lv-LV"/>
        </w:rPr>
        <w:t>1</w:t>
      </w:r>
      <w:r w:rsidR="003B2DE2">
        <w:rPr>
          <w:rFonts w:ascii="Times New Roman" w:hAnsi="Times New Roman"/>
          <w:b w:val="0"/>
          <w:bCs/>
          <w:i w:val="0"/>
          <w:sz w:val="24"/>
          <w:szCs w:val="24"/>
          <w:lang w:val="lv-LV"/>
        </w:rPr>
        <w:t>6</w:t>
      </w:r>
      <w:r w:rsidR="00C06877" w:rsidRPr="00F029B2">
        <w:rPr>
          <w:rFonts w:ascii="Times New Roman" w:hAnsi="Times New Roman"/>
          <w:b w:val="0"/>
          <w:bCs/>
          <w:i w:val="0"/>
          <w:sz w:val="24"/>
          <w:szCs w:val="24"/>
          <w:lang w:val="lv-LV"/>
        </w:rPr>
        <w:t xml:space="preserve">.gada </w:t>
      </w:r>
      <w:r w:rsidR="003B2DE2">
        <w:rPr>
          <w:rFonts w:ascii="Times New Roman" w:hAnsi="Times New Roman"/>
          <w:b w:val="0"/>
          <w:bCs/>
          <w:i w:val="0"/>
          <w:sz w:val="24"/>
          <w:szCs w:val="24"/>
          <w:lang w:val="lv-LV"/>
        </w:rPr>
        <w:t>13</w:t>
      </w:r>
      <w:r w:rsidR="00C06877" w:rsidRPr="00F029B2">
        <w:rPr>
          <w:rFonts w:ascii="Times New Roman" w:hAnsi="Times New Roman"/>
          <w:b w:val="0"/>
          <w:bCs/>
          <w:i w:val="0"/>
          <w:sz w:val="24"/>
          <w:szCs w:val="24"/>
          <w:lang w:val="lv-LV"/>
        </w:rPr>
        <w:t>.</w:t>
      </w:r>
      <w:r w:rsidR="006C3BC8" w:rsidRPr="00F029B2">
        <w:rPr>
          <w:rFonts w:ascii="Times New Roman" w:hAnsi="Times New Roman"/>
          <w:b w:val="0"/>
          <w:bCs/>
          <w:i w:val="0"/>
          <w:sz w:val="24"/>
          <w:szCs w:val="24"/>
          <w:lang w:val="lv-LV"/>
        </w:rPr>
        <w:t xml:space="preserve">aprīļa </w:t>
      </w:r>
      <w:r w:rsidR="00C06877" w:rsidRPr="00F029B2">
        <w:rPr>
          <w:rFonts w:ascii="Times New Roman" w:hAnsi="Times New Roman"/>
          <w:b w:val="0"/>
          <w:bCs/>
          <w:i w:val="0"/>
          <w:sz w:val="24"/>
          <w:szCs w:val="24"/>
          <w:lang w:val="lv-LV"/>
        </w:rPr>
        <w:t xml:space="preserve">lēmumu </w:t>
      </w:r>
      <w:r w:rsidR="006C3BC8" w:rsidRPr="00F029B2">
        <w:rPr>
          <w:rFonts w:ascii="Times New Roman" w:hAnsi="Times New Roman"/>
          <w:b w:val="0"/>
          <w:bCs/>
          <w:i w:val="0"/>
          <w:sz w:val="24"/>
          <w:szCs w:val="24"/>
          <w:lang w:val="lv-LV"/>
        </w:rPr>
        <w:t>Nr.</w:t>
      </w:r>
      <w:r w:rsidR="003B2DE2">
        <w:rPr>
          <w:rFonts w:ascii="Times New Roman" w:hAnsi="Times New Roman"/>
          <w:b w:val="0"/>
          <w:bCs/>
          <w:i w:val="0"/>
          <w:sz w:val="24"/>
          <w:szCs w:val="24"/>
          <w:lang w:val="lv-LV"/>
        </w:rPr>
        <w:t>2</w:t>
      </w:r>
      <w:r w:rsidR="006C3BC8" w:rsidRPr="00F029B2">
        <w:rPr>
          <w:rFonts w:ascii="Times New Roman" w:hAnsi="Times New Roman"/>
          <w:b w:val="0"/>
          <w:bCs/>
          <w:i w:val="0"/>
          <w:sz w:val="24"/>
          <w:szCs w:val="24"/>
          <w:lang w:val="lv-LV"/>
        </w:rPr>
        <w:t>1/</w:t>
      </w:r>
      <w:r w:rsidR="003B2DE2">
        <w:rPr>
          <w:rFonts w:ascii="Times New Roman" w:hAnsi="Times New Roman"/>
          <w:b w:val="0"/>
          <w:bCs/>
          <w:i w:val="0"/>
          <w:sz w:val="24"/>
          <w:szCs w:val="24"/>
          <w:lang w:val="lv-LV"/>
        </w:rPr>
        <w:t>3-2016</w:t>
      </w:r>
      <w:r w:rsidR="00322C67" w:rsidRPr="00F029B2">
        <w:rPr>
          <w:rFonts w:ascii="Times New Roman" w:hAnsi="Times New Roman"/>
          <w:b w:val="0"/>
          <w:bCs/>
          <w:i w:val="0"/>
          <w:sz w:val="24"/>
          <w:szCs w:val="24"/>
          <w:lang w:val="lv-LV"/>
        </w:rPr>
        <w:t>)</w:t>
      </w:r>
      <w:r w:rsidR="00DF6695" w:rsidRPr="00F029B2">
        <w:rPr>
          <w:rFonts w:ascii="Times New Roman" w:hAnsi="Times New Roman"/>
          <w:b w:val="0"/>
          <w:bCs/>
          <w:i w:val="0"/>
          <w:sz w:val="24"/>
          <w:szCs w:val="24"/>
          <w:lang w:val="lv-LV"/>
        </w:rPr>
        <w:t>.</w:t>
      </w:r>
    </w:p>
    <w:p w:rsidR="00911620" w:rsidRPr="00F029B2" w:rsidRDefault="00911620" w:rsidP="00911620">
      <w:pPr>
        <w:rPr>
          <w:lang w:val="lv-LV"/>
        </w:rPr>
      </w:pPr>
      <w:r w:rsidRPr="00F029B2">
        <w:rPr>
          <w:lang w:val="lv-LV"/>
        </w:rPr>
        <w:tab/>
        <w:t>Mantas pārdošanu organizē pastāvīgā kustamās mantas izsoles komisija (izveidota ar valdes 2015.gada 23.decembra lēmumu Nr.58/13-2015)</w:t>
      </w:r>
      <w:r w:rsidR="00CE7B52" w:rsidRPr="00F029B2">
        <w:rPr>
          <w:lang w:val="lv-LV"/>
        </w:rPr>
        <w:t>, turpmāk – komisija</w:t>
      </w:r>
      <w:r w:rsidRPr="00F029B2">
        <w:rPr>
          <w:lang w:val="lv-LV"/>
        </w:rPr>
        <w:t>.</w:t>
      </w:r>
    </w:p>
    <w:p w:rsidR="00911620" w:rsidRPr="00F029B2" w:rsidRDefault="00911620" w:rsidP="00911620">
      <w:pPr>
        <w:rPr>
          <w:lang w:val="lv-LV"/>
        </w:rPr>
      </w:pPr>
    </w:p>
    <w:p w:rsidR="000C1BC8" w:rsidRPr="005515D1" w:rsidRDefault="000C1BC8" w:rsidP="00104751">
      <w:pPr>
        <w:mirrorIndents/>
        <w:jc w:val="center"/>
        <w:rPr>
          <w:b/>
          <w:lang w:val="lv-LV"/>
        </w:rPr>
      </w:pPr>
      <w:r w:rsidRPr="005515D1">
        <w:rPr>
          <w:b/>
          <w:lang w:val="lv-LV"/>
        </w:rPr>
        <w:t>IN</w:t>
      </w:r>
      <w:r w:rsidR="00B65EC2" w:rsidRPr="005515D1">
        <w:rPr>
          <w:b/>
          <w:lang w:val="lv-LV"/>
        </w:rPr>
        <w:t>F</w:t>
      </w:r>
      <w:r w:rsidRPr="005515D1">
        <w:rPr>
          <w:b/>
          <w:lang w:val="lv-LV"/>
        </w:rPr>
        <w:t xml:space="preserve">ORMĀCIJA PAR PĀRDODAMO </w:t>
      </w:r>
      <w:r w:rsidR="00785F12">
        <w:rPr>
          <w:b/>
          <w:lang w:val="lv-LV"/>
        </w:rPr>
        <w:t xml:space="preserve">KUSTAMO </w:t>
      </w:r>
      <w:r w:rsidR="00DB2CCA" w:rsidRPr="005515D1">
        <w:rPr>
          <w:b/>
          <w:lang w:val="lv-LV"/>
        </w:rPr>
        <w:t>MANTU</w:t>
      </w:r>
    </w:p>
    <w:p w:rsidR="00104751" w:rsidRPr="00717D3D" w:rsidRDefault="00104751" w:rsidP="00104751">
      <w:pPr>
        <w:mirrorIndents/>
        <w:rPr>
          <w:b/>
          <w:lang w:val="lv-LV"/>
        </w:rPr>
      </w:pPr>
    </w:p>
    <w:p w:rsidR="000C1BC8" w:rsidRPr="00717D3D" w:rsidRDefault="00FC2FC8" w:rsidP="00FC2FC8">
      <w:pPr>
        <w:pStyle w:val="Heading2"/>
        <w:spacing w:before="0"/>
        <w:mirrorIndents/>
        <w:rPr>
          <w:rFonts w:ascii="Times New Roman" w:hAnsi="Times New Roman"/>
          <w:i w:val="0"/>
          <w:sz w:val="24"/>
          <w:szCs w:val="24"/>
          <w:lang w:val="lv-LV"/>
        </w:rPr>
      </w:pPr>
      <w:r w:rsidRPr="00717D3D">
        <w:rPr>
          <w:rFonts w:ascii="Times New Roman" w:hAnsi="Times New Roman"/>
          <w:i w:val="0"/>
          <w:sz w:val="24"/>
          <w:szCs w:val="24"/>
          <w:lang w:val="lv-LV"/>
        </w:rPr>
        <w:t>1.</w:t>
      </w:r>
      <w:r w:rsidR="00104751" w:rsidRPr="00717D3D">
        <w:rPr>
          <w:rFonts w:ascii="Times New Roman" w:hAnsi="Times New Roman"/>
          <w:i w:val="0"/>
          <w:sz w:val="24"/>
          <w:szCs w:val="24"/>
          <w:lang w:val="lv-LV"/>
        </w:rPr>
        <w:t xml:space="preserve"> </w:t>
      </w:r>
      <w:r w:rsidR="00785F12">
        <w:rPr>
          <w:rFonts w:ascii="Times New Roman" w:hAnsi="Times New Roman"/>
          <w:i w:val="0"/>
          <w:sz w:val="24"/>
          <w:szCs w:val="24"/>
          <w:lang w:val="lv-LV"/>
        </w:rPr>
        <w:t>M</w:t>
      </w:r>
      <w:r w:rsidR="00A047AE" w:rsidRPr="00717D3D">
        <w:rPr>
          <w:rFonts w:ascii="Times New Roman" w:hAnsi="Times New Roman"/>
          <w:i w:val="0"/>
          <w:sz w:val="24"/>
          <w:szCs w:val="24"/>
          <w:lang w:val="lv-LV"/>
        </w:rPr>
        <w:t xml:space="preserve">antas </w:t>
      </w:r>
      <w:r w:rsidR="003B4C57">
        <w:rPr>
          <w:rFonts w:ascii="Times New Roman" w:hAnsi="Times New Roman"/>
          <w:i w:val="0"/>
          <w:sz w:val="24"/>
          <w:szCs w:val="24"/>
          <w:lang w:val="lv-LV"/>
        </w:rPr>
        <w:t>nosaukums</w:t>
      </w:r>
      <w:r w:rsidR="00A047AE" w:rsidRPr="00717D3D">
        <w:rPr>
          <w:rFonts w:ascii="Times New Roman" w:hAnsi="Times New Roman"/>
          <w:i w:val="0"/>
          <w:sz w:val="24"/>
          <w:szCs w:val="24"/>
          <w:lang w:val="lv-LV"/>
        </w:rPr>
        <w:t xml:space="preserve">, atrašanās vieta, </w:t>
      </w:r>
      <w:r w:rsidR="00DB2CCA" w:rsidRPr="00717D3D">
        <w:rPr>
          <w:rFonts w:ascii="Times New Roman" w:hAnsi="Times New Roman"/>
          <w:i w:val="0"/>
          <w:sz w:val="24"/>
          <w:szCs w:val="24"/>
          <w:lang w:val="lv-LV"/>
        </w:rPr>
        <w:t>īpašniek</w:t>
      </w:r>
      <w:r w:rsidR="00A047AE" w:rsidRPr="00717D3D">
        <w:rPr>
          <w:rFonts w:ascii="Times New Roman" w:hAnsi="Times New Roman"/>
          <w:i w:val="0"/>
          <w:sz w:val="24"/>
          <w:szCs w:val="24"/>
          <w:lang w:val="lv-LV"/>
        </w:rPr>
        <w:t>s</w:t>
      </w:r>
      <w:r w:rsidR="000C1BC8" w:rsidRPr="00717D3D">
        <w:rPr>
          <w:rFonts w:ascii="Times New Roman" w:hAnsi="Times New Roman"/>
          <w:i w:val="0"/>
          <w:sz w:val="24"/>
          <w:szCs w:val="24"/>
          <w:lang w:val="lv-LV"/>
        </w:rPr>
        <w:t xml:space="preserve"> </w:t>
      </w:r>
    </w:p>
    <w:p w:rsidR="00785F12" w:rsidRDefault="00785F12" w:rsidP="00F55C52">
      <w:pPr>
        <w:mirrorIndents/>
        <w:jc w:val="both"/>
        <w:rPr>
          <w:lang w:val="lv-LV"/>
        </w:rPr>
      </w:pPr>
      <w:r>
        <w:rPr>
          <w:lang w:val="lv-LV"/>
        </w:rPr>
        <w:t xml:space="preserve">1.1. Divas 2M62 sērijas dīzeļlokomotīves, </w:t>
      </w:r>
      <w:r w:rsidRPr="00717D3D">
        <w:rPr>
          <w:lang w:val="lv-LV"/>
        </w:rPr>
        <w:t xml:space="preserve">turpmāk kopā/atsevišķi arī – Manta: </w:t>
      </w:r>
      <w:r>
        <w:rPr>
          <w:lang w:val="lv-LV"/>
        </w:rPr>
        <w:t xml:space="preserve">dīzeļlokomotīve ar </w:t>
      </w:r>
      <w:r w:rsidRPr="00717D3D">
        <w:rPr>
          <w:lang w:val="lv-LV"/>
        </w:rPr>
        <w:t>Nr.</w:t>
      </w:r>
      <w:r>
        <w:rPr>
          <w:lang w:val="lv-LV"/>
        </w:rPr>
        <w:t xml:space="preserve">1135 </w:t>
      </w:r>
      <w:r w:rsidRPr="00717D3D">
        <w:rPr>
          <w:lang w:val="lv-LV"/>
        </w:rPr>
        <w:t xml:space="preserve">(SAP Nr.251 0000 </w:t>
      </w:r>
      <w:r>
        <w:rPr>
          <w:lang w:val="lv-LV"/>
        </w:rPr>
        <w:t>000</w:t>
      </w:r>
      <w:r w:rsidR="003C645D">
        <w:rPr>
          <w:lang w:val="lv-LV"/>
        </w:rPr>
        <w:t xml:space="preserve"> 0</w:t>
      </w:r>
      <w:r>
        <w:rPr>
          <w:lang w:val="lv-LV"/>
        </w:rPr>
        <w:t>24</w:t>
      </w:r>
      <w:r w:rsidRPr="00717D3D">
        <w:rPr>
          <w:lang w:val="lv-LV"/>
        </w:rPr>
        <w:t>)</w:t>
      </w:r>
      <w:r>
        <w:rPr>
          <w:lang w:val="lv-LV"/>
        </w:rPr>
        <w:t xml:space="preserve"> un </w:t>
      </w:r>
      <w:r w:rsidR="00C97975">
        <w:rPr>
          <w:lang w:val="lv-LV"/>
        </w:rPr>
        <w:t>dīzeļlokomotīve</w:t>
      </w:r>
      <w:r w:rsidRPr="00717D3D">
        <w:rPr>
          <w:lang w:val="lv-LV"/>
        </w:rPr>
        <w:t xml:space="preserve"> ar Nr.</w:t>
      </w:r>
      <w:r>
        <w:rPr>
          <w:lang w:val="lv-LV"/>
        </w:rPr>
        <w:t>1188</w:t>
      </w:r>
      <w:r w:rsidRPr="00717D3D">
        <w:rPr>
          <w:lang w:val="lv-LV"/>
        </w:rPr>
        <w:t xml:space="preserve"> (SAP Nr.251 0000 </w:t>
      </w:r>
      <w:r>
        <w:rPr>
          <w:lang w:val="lv-LV"/>
        </w:rPr>
        <w:t>000</w:t>
      </w:r>
      <w:r w:rsidR="003C645D">
        <w:rPr>
          <w:lang w:val="lv-LV"/>
        </w:rPr>
        <w:t xml:space="preserve"> 0</w:t>
      </w:r>
      <w:r>
        <w:rPr>
          <w:lang w:val="lv-LV"/>
        </w:rPr>
        <w:t>33</w:t>
      </w:r>
      <w:r w:rsidRPr="00717D3D">
        <w:rPr>
          <w:lang w:val="lv-LV"/>
        </w:rPr>
        <w:t>)</w:t>
      </w:r>
      <w:r>
        <w:rPr>
          <w:lang w:val="lv-LV"/>
        </w:rPr>
        <w:t>.</w:t>
      </w:r>
    </w:p>
    <w:p w:rsidR="00DB2CCA" w:rsidRPr="00B61E59" w:rsidRDefault="00F55C52" w:rsidP="00F55C52">
      <w:pPr>
        <w:mirrorIndents/>
        <w:jc w:val="both"/>
        <w:rPr>
          <w:lang w:val="lv-LV"/>
        </w:rPr>
      </w:pPr>
      <w:r w:rsidRPr="00B61E59">
        <w:rPr>
          <w:lang w:val="lv-LV"/>
        </w:rPr>
        <w:t xml:space="preserve">1.2. </w:t>
      </w:r>
      <w:r w:rsidR="00AD6BC4" w:rsidRPr="00B61E59">
        <w:rPr>
          <w:lang w:val="lv-LV"/>
        </w:rPr>
        <w:t xml:space="preserve">Mantas </w:t>
      </w:r>
      <w:r w:rsidR="00896AF8" w:rsidRPr="00B61E59">
        <w:rPr>
          <w:lang w:val="lv-LV"/>
        </w:rPr>
        <w:t>īpašnieks</w:t>
      </w:r>
      <w:r w:rsidR="00A047AE" w:rsidRPr="00B61E59">
        <w:rPr>
          <w:lang w:val="lv-LV"/>
        </w:rPr>
        <w:t xml:space="preserve"> ir </w:t>
      </w:r>
      <w:r w:rsidR="0099088A" w:rsidRPr="00B61E59">
        <w:rPr>
          <w:lang w:val="lv-LV"/>
        </w:rPr>
        <w:t>SIA “LDZ ritošā sastāva serviss”</w:t>
      </w:r>
      <w:r w:rsidR="005A1278" w:rsidRPr="00B61E59">
        <w:rPr>
          <w:lang w:val="lv-LV"/>
        </w:rPr>
        <w:t xml:space="preserve">, </w:t>
      </w:r>
      <w:r w:rsidR="00896AF8" w:rsidRPr="00B61E59">
        <w:rPr>
          <w:lang w:val="lv-LV"/>
        </w:rPr>
        <w:t xml:space="preserve">turpmāk </w:t>
      </w:r>
      <w:r w:rsidR="00A047AE" w:rsidRPr="00B61E59">
        <w:rPr>
          <w:lang w:val="lv-LV"/>
        </w:rPr>
        <w:t xml:space="preserve">arī </w:t>
      </w:r>
      <w:r w:rsidR="005A1278" w:rsidRPr="00B61E59">
        <w:rPr>
          <w:lang w:val="lv-LV"/>
        </w:rPr>
        <w:t>- p</w:t>
      </w:r>
      <w:r w:rsidR="00896AF8" w:rsidRPr="00B61E59">
        <w:rPr>
          <w:lang w:val="lv-LV"/>
        </w:rPr>
        <w:t xml:space="preserve">ārdevējs, </w:t>
      </w:r>
      <w:r w:rsidR="000C1E18" w:rsidRPr="00B61E59">
        <w:rPr>
          <w:lang w:val="lv-LV"/>
        </w:rPr>
        <w:t xml:space="preserve">vienotais reģistrācijas numurs 40003788351, </w:t>
      </w:r>
      <w:r w:rsidR="0099088A" w:rsidRPr="00B61E59">
        <w:rPr>
          <w:lang w:val="lv-LV"/>
        </w:rPr>
        <w:t xml:space="preserve">juridiskā adrese </w:t>
      </w:r>
      <w:proofErr w:type="spellStart"/>
      <w:r w:rsidR="00896AF8" w:rsidRPr="00B61E59">
        <w:rPr>
          <w:lang w:val="lv-LV"/>
        </w:rPr>
        <w:t>Gogoļa</w:t>
      </w:r>
      <w:proofErr w:type="spellEnd"/>
      <w:r w:rsidR="00896AF8" w:rsidRPr="00B61E59">
        <w:rPr>
          <w:lang w:val="lv-LV"/>
        </w:rPr>
        <w:t xml:space="preserve"> iel</w:t>
      </w:r>
      <w:r w:rsidR="0099088A" w:rsidRPr="00B61E59">
        <w:rPr>
          <w:lang w:val="lv-LV"/>
        </w:rPr>
        <w:t>a</w:t>
      </w:r>
      <w:r w:rsidR="00896AF8" w:rsidRPr="00B61E59">
        <w:rPr>
          <w:lang w:val="lv-LV"/>
        </w:rPr>
        <w:t xml:space="preserve"> 3, Rīg</w:t>
      </w:r>
      <w:r w:rsidR="0099088A" w:rsidRPr="00B61E59">
        <w:rPr>
          <w:lang w:val="lv-LV"/>
        </w:rPr>
        <w:t>a</w:t>
      </w:r>
      <w:r w:rsidR="00896AF8" w:rsidRPr="00B61E59">
        <w:rPr>
          <w:lang w:val="lv-LV"/>
        </w:rPr>
        <w:t>, LV- 1</w:t>
      </w:r>
      <w:r w:rsidR="00ED46F8">
        <w:rPr>
          <w:lang w:val="lv-LV"/>
        </w:rPr>
        <w:t>050</w:t>
      </w:r>
      <w:r w:rsidR="0099088A" w:rsidRPr="00B61E59">
        <w:rPr>
          <w:lang w:val="lv-LV"/>
        </w:rPr>
        <w:t xml:space="preserve">; biroja adrese </w:t>
      </w:r>
      <w:proofErr w:type="spellStart"/>
      <w:r w:rsidR="0099088A" w:rsidRPr="00B61E59">
        <w:rPr>
          <w:lang w:val="lv-LV"/>
        </w:rPr>
        <w:t>Turgeņeva</w:t>
      </w:r>
      <w:proofErr w:type="spellEnd"/>
      <w:r w:rsidR="0099088A" w:rsidRPr="00B61E59">
        <w:rPr>
          <w:lang w:val="lv-LV"/>
        </w:rPr>
        <w:t xml:space="preserve"> iela 21, Rīga, LV-1050</w:t>
      </w:r>
      <w:r w:rsidR="00896AF8" w:rsidRPr="00B61E59">
        <w:rPr>
          <w:lang w:val="lv-LV"/>
        </w:rPr>
        <w:t xml:space="preserve">. </w:t>
      </w:r>
    </w:p>
    <w:p w:rsidR="00060055" w:rsidRPr="00B61E59" w:rsidRDefault="00F55C52" w:rsidP="00F55C52">
      <w:pPr>
        <w:mirrorIndents/>
        <w:jc w:val="both"/>
        <w:rPr>
          <w:bCs/>
          <w:lang w:val="lv-LV"/>
        </w:rPr>
      </w:pPr>
      <w:r w:rsidRPr="00B61E59">
        <w:rPr>
          <w:lang w:val="lv-LV"/>
        </w:rPr>
        <w:t xml:space="preserve">1.3. </w:t>
      </w:r>
      <w:r w:rsidR="002B4523" w:rsidRPr="00B61E59">
        <w:rPr>
          <w:lang w:val="lv-LV"/>
        </w:rPr>
        <w:t xml:space="preserve">Manta </w:t>
      </w:r>
      <w:r w:rsidR="00060055" w:rsidRPr="00B61E59">
        <w:rPr>
          <w:bCs/>
          <w:lang w:val="lv-LV"/>
        </w:rPr>
        <w:t xml:space="preserve">atrodas </w:t>
      </w:r>
      <w:r w:rsidR="00047E68">
        <w:rPr>
          <w:bCs/>
          <w:lang w:val="lv-LV"/>
        </w:rPr>
        <w:t>Lokomotīvju ielā 35, Rēzeknē, pārdevēja Rēzeknes rezerves bāzes teritorijā</w:t>
      </w:r>
      <w:r w:rsidR="00FC2FC8" w:rsidRPr="00B61E59">
        <w:rPr>
          <w:bCs/>
          <w:lang w:val="lv-LV"/>
        </w:rPr>
        <w:t>.</w:t>
      </w:r>
    </w:p>
    <w:p w:rsidR="00FC2FC8" w:rsidRPr="00B61E59" w:rsidRDefault="00FC2FC8" w:rsidP="00104751">
      <w:pPr>
        <w:mirrorIndents/>
        <w:jc w:val="both"/>
        <w:rPr>
          <w:bCs/>
          <w:lang w:val="lv-LV"/>
        </w:rPr>
      </w:pPr>
    </w:p>
    <w:p w:rsidR="000C1BC8" w:rsidRPr="00B61E59" w:rsidRDefault="00FC2FC8" w:rsidP="00FC2FC8">
      <w:pPr>
        <w:pStyle w:val="Heading2"/>
        <w:spacing w:before="0"/>
        <w:mirrorIndents/>
        <w:jc w:val="left"/>
        <w:rPr>
          <w:rFonts w:ascii="Times New Roman" w:hAnsi="Times New Roman"/>
          <w:i w:val="0"/>
          <w:iCs/>
          <w:sz w:val="24"/>
          <w:szCs w:val="24"/>
          <w:lang w:val="lv-LV"/>
        </w:rPr>
      </w:pPr>
      <w:r w:rsidRPr="00B61E59">
        <w:rPr>
          <w:rFonts w:ascii="Times New Roman" w:hAnsi="Times New Roman"/>
          <w:i w:val="0"/>
          <w:iCs/>
          <w:sz w:val="24"/>
          <w:szCs w:val="24"/>
          <w:lang w:val="lv-LV"/>
        </w:rPr>
        <w:t>2.</w:t>
      </w:r>
      <w:r w:rsidR="00060055" w:rsidRPr="00B61E59">
        <w:rPr>
          <w:rFonts w:ascii="Times New Roman" w:hAnsi="Times New Roman"/>
          <w:i w:val="0"/>
          <w:iCs/>
          <w:sz w:val="24"/>
          <w:szCs w:val="24"/>
          <w:lang w:val="lv-LV"/>
        </w:rPr>
        <w:t xml:space="preserve"> </w:t>
      </w:r>
      <w:r w:rsidR="00F35FBB" w:rsidRPr="00B61E59">
        <w:rPr>
          <w:rFonts w:ascii="Times New Roman" w:hAnsi="Times New Roman"/>
          <w:i w:val="0"/>
          <w:iCs/>
          <w:sz w:val="24"/>
          <w:szCs w:val="24"/>
          <w:lang w:val="lv-LV"/>
        </w:rPr>
        <w:t xml:space="preserve">Mantas </w:t>
      </w:r>
      <w:r w:rsidR="00896AF8" w:rsidRPr="00B61E59">
        <w:rPr>
          <w:rFonts w:ascii="Times New Roman" w:hAnsi="Times New Roman"/>
          <w:i w:val="0"/>
          <w:iCs/>
          <w:sz w:val="24"/>
          <w:szCs w:val="24"/>
          <w:lang w:val="lv-LV"/>
        </w:rPr>
        <w:t>īss raksturojums</w:t>
      </w:r>
    </w:p>
    <w:tbl>
      <w:tblPr>
        <w:tblStyle w:val="TableGrid"/>
        <w:tblW w:w="0" w:type="auto"/>
        <w:tblInd w:w="250" w:type="dxa"/>
        <w:tblLook w:val="04A0" w:firstRow="1" w:lastRow="0" w:firstColumn="1" w:lastColumn="0" w:noHBand="0" w:noVBand="1"/>
      </w:tblPr>
      <w:tblGrid>
        <w:gridCol w:w="3260"/>
        <w:gridCol w:w="2694"/>
        <w:gridCol w:w="2835"/>
      </w:tblGrid>
      <w:tr w:rsidR="005515D1" w:rsidRPr="00785F12" w:rsidTr="00D57328">
        <w:tc>
          <w:tcPr>
            <w:tcW w:w="3260" w:type="dxa"/>
          </w:tcPr>
          <w:p w:rsidR="005515D1" w:rsidRPr="00785F12" w:rsidRDefault="005515D1" w:rsidP="00076256">
            <w:pPr>
              <w:tabs>
                <w:tab w:val="left" w:pos="465"/>
                <w:tab w:val="left" w:pos="1260"/>
              </w:tabs>
              <w:jc w:val="both"/>
            </w:pPr>
            <w:proofErr w:type="spellStart"/>
            <w:r w:rsidRPr="00785F12">
              <w:t>Sērija</w:t>
            </w:r>
            <w:proofErr w:type="spellEnd"/>
          </w:p>
        </w:tc>
        <w:tc>
          <w:tcPr>
            <w:tcW w:w="2694" w:type="dxa"/>
          </w:tcPr>
          <w:p w:rsidR="005515D1" w:rsidRPr="00785F12" w:rsidRDefault="005515D1" w:rsidP="00076256">
            <w:pPr>
              <w:tabs>
                <w:tab w:val="left" w:pos="465"/>
                <w:tab w:val="left" w:pos="1260"/>
              </w:tabs>
              <w:jc w:val="both"/>
            </w:pPr>
            <w:r w:rsidRPr="00785F12">
              <w:t>2M62</w:t>
            </w:r>
          </w:p>
        </w:tc>
        <w:tc>
          <w:tcPr>
            <w:tcW w:w="2835" w:type="dxa"/>
          </w:tcPr>
          <w:p w:rsidR="005515D1" w:rsidRPr="00785F12" w:rsidRDefault="005515D1" w:rsidP="00076256">
            <w:pPr>
              <w:tabs>
                <w:tab w:val="left" w:pos="465"/>
                <w:tab w:val="left" w:pos="1260"/>
              </w:tabs>
              <w:jc w:val="both"/>
            </w:pPr>
            <w:r w:rsidRPr="00785F12">
              <w:t>2M62</w:t>
            </w:r>
          </w:p>
        </w:tc>
      </w:tr>
      <w:tr w:rsidR="005515D1" w:rsidRPr="00785F12" w:rsidTr="00D57328">
        <w:tc>
          <w:tcPr>
            <w:tcW w:w="3260" w:type="dxa"/>
          </w:tcPr>
          <w:p w:rsidR="005515D1" w:rsidRPr="00785F12" w:rsidRDefault="005515D1" w:rsidP="00076256">
            <w:pPr>
              <w:tabs>
                <w:tab w:val="left" w:pos="465"/>
                <w:tab w:val="left" w:pos="1260"/>
              </w:tabs>
              <w:jc w:val="both"/>
            </w:pPr>
            <w:proofErr w:type="spellStart"/>
            <w:r w:rsidRPr="00785F12">
              <w:t>Numurs</w:t>
            </w:r>
            <w:proofErr w:type="spellEnd"/>
          </w:p>
        </w:tc>
        <w:tc>
          <w:tcPr>
            <w:tcW w:w="2694" w:type="dxa"/>
          </w:tcPr>
          <w:p w:rsidR="005515D1" w:rsidRPr="00785F12" w:rsidRDefault="005515D1" w:rsidP="00076256">
            <w:pPr>
              <w:tabs>
                <w:tab w:val="left" w:pos="465"/>
                <w:tab w:val="left" w:pos="1260"/>
              </w:tabs>
              <w:jc w:val="both"/>
            </w:pPr>
            <w:r w:rsidRPr="00785F12">
              <w:t>1135</w:t>
            </w:r>
          </w:p>
        </w:tc>
        <w:tc>
          <w:tcPr>
            <w:tcW w:w="2835" w:type="dxa"/>
          </w:tcPr>
          <w:p w:rsidR="005515D1" w:rsidRPr="00785F12" w:rsidRDefault="005515D1" w:rsidP="00076256">
            <w:pPr>
              <w:tabs>
                <w:tab w:val="left" w:pos="465"/>
                <w:tab w:val="left" w:pos="1260"/>
              </w:tabs>
              <w:jc w:val="both"/>
            </w:pPr>
            <w:r w:rsidRPr="00785F12">
              <w:t>1188</w:t>
            </w:r>
          </w:p>
        </w:tc>
      </w:tr>
      <w:tr w:rsidR="005515D1" w:rsidRPr="00EF3D4F" w:rsidTr="00D57328">
        <w:tc>
          <w:tcPr>
            <w:tcW w:w="3260" w:type="dxa"/>
          </w:tcPr>
          <w:p w:rsidR="005515D1" w:rsidRPr="00EF3D4F" w:rsidRDefault="005515D1" w:rsidP="00076256">
            <w:pPr>
              <w:tabs>
                <w:tab w:val="left" w:pos="465"/>
                <w:tab w:val="left" w:pos="1260"/>
              </w:tabs>
              <w:jc w:val="both"/>
            </w:pPr>
            <w:r w:rsidRPr="00EF3D4F">
              <w:t xml:space="preserve">SAP </w:t>
            </w:r>
            <w:proofErr w:type="spellStart"/>
            <w:r w:rsidRPr="00EF3D4F">
              <w:t>numurs</w:t>
            </w:r>
            <w:proofErr w:type="spellEnd"/>
          </w:p>
        </w:tc>
        <w:tc>
          <w:tcPr>
            <w:tcW w:w="2694" w:type="dxa"/>
          </w:tcPr>
          <w:p w:rsidR="005515D1" w:rsidRPr="00EF3D4F" w:rsidRDefault="005515D1" w:rsidP="00076256">
            <w:pPr>
              <w:tabs>
                <w:tab w:val="left" w:pos="465"/>
                <w:tab w:val="left" w:pos="1260"/>
              </w:tabs>
              <w:jc w:val="both"/>
            </w:pPr>
            <w:r w:rsidRPr="00EF3D4F">
              <w:t>251 0000 00024</w:t>
            </w:r>
          </w:p>
        </w:tc>
        <w:tc>
          <w:tcPr>
            <w:tcW w:w="2835" w:type="dxa"/>
          </w:tcPr>
          <w:p w:rsidR="005515D1" w:rsidRPr="00EF3D4F" w:rsidRDefault="005515D1" w:rsidP="00076256">
            <w:pPr>
              <w:tabs>
                <w:tab w:val="left" w:pos="465"/>
                <w:tab w:val="left" w:pos="1260"/>
              </w:tabs>
              <w:jc w:val="both"/>
            </w:pPr>
            <w:r w:rsidRPr="00EF3D4F">
              <w:t>251 0000 00033</w:t>
            </w:r>
          </w:p>
        </w:tc>
      </w:tr>
      <w:tr w:rsidR="005515D1" w:rsidRPr="00EF3D4F" w:rsidTr="00D57328">
        <w:tc>
          <w:tcPr>
            <w:tcW w:w="3260" w:type="dxa"/>
          </w:tcPr>
          <w:p w:rsidR="005515D1" w:rsidRPr="00EF3D4F" w:rsidRDefault="005515D1" w:rsidP="00076256">
            <w:pPr>
              <w:tabs>
                <w:tab w:val="left" w:pos="465"/>
                <w:tab w:val="left" w:pos="1260"/>
              </w:tabs>
              <w:jc w:val="both"/>
            </w:pPr>
            <w:proofErr w:type="spellStart"/>
            <w:r w:rsidRPr="00EF3D4F">
              <w:t>Izlaiduma</w:t>
            </w:r>
            <w:proofErr w:type="spellEnd"/>
            <w:r w:rsidRPr="00EF3D4F">
              <w:t xml:space="preserve"> gads</w:t>
            </w:r>
          </w:p>
        </w:tc>
        <w:tc>
          <w:tcPr>
            <w:tcW w:w="2694" w:type="dxa"/>
          </w:tcPr>
          <w:p w:rsidR="005515D1" w:rsidRPr="00EF3D4F" w:rsidRDefault="005515D1" w:rsidP="00076256">
            <w:pPr>
              <w:tabs>
                <w:tab w:val="left" w:pos="465"/>
                <w:tab w:val="left" w:pos="1260"/>
              </w:tabs>
              <w:jc w:val="both"/>
            </w:pPr>
            <w:r w:rsidRPr="00EF3D4F">
              <w:t>1986</w:t>
            </w:r>
          </w:p>
        </w:tc>
        <w:tc>
          <w:tcPr>
            <w:tcW w:w="2835" w:type="dxa"/>
          </w:tcPr>
          <w:p w:rsidR="005515D1" w:rsidRPr="00EF3D4F" w:rsidRDefault="005515D1" w:rsidP="00076256">
            <w:pPr>
              <w:tabs>
                <w:tab w:val="left" w:pos="465"/>
                <w:tab w:val="left" w:pos="1260"/>
              </w:tabs>
              <w:jc w:val="both"/>
            </w:pPr>
            <w:r w:rsidRPr="00EF3D4F">
              <w:t>1986</w:t>
            </w:r>
          </w:p>
        </w:tc>
      </w:tr>
      <w:tr w:rsidR="005515D1" w:rsidRPr="00EF3D4F" w:rsidTr="00D57328">
        <w:tc>
          <w:tcPr>
            <w:tcW w:w="3260" w:type="dxa"/>
          </w:tcPr>
          <w:p w:rsidR="005515D1" w:rsidRPr="00EF3D4F" w:rsidRDefault="005515D1" w:rsidP="00076256">
            <w:pPr>
              <w:tabs>
                <w:tab w:val="left" w:pos="465"/>
                <w:tab w:val="left" w:pos="1260"/>
              </w:tabs>
              <w:jc w:val="both"/>
            </w:pPr>
            <w:proofErr w:type="spellStart"/>
            <w:r w:rsidRPr="00EF3D4F">
              <w:t>Noskrējiens</w:t>
            </w:r>
            <w:proofErr w:type="spellEnd"/>
            <w:r w:rsidRPr="00EF3D4F">
              <w:t xml:space="preserve"> </w:t>
            </w:r>
            <w:proofErr w:type="spellStart"/>
            <w:r w:rsidRPr="00EF3D4F">
              <w:t>kopējais</w:t>
            </w:r>
            <w:proofErr w:type="spellEnd"/>
            <w:r w:rsidRPr="00EF3D4F">
              <w:t xml:space="preserve"> (km)</w:t>
            </w:r>
          </w:p>
        </w:tc>
        <w:tc>
          <w:tcPr>
            <w:tcW w:w="2694" w:type="dxa"/>
          </w:tcPr>
          <w:p w:rsidR="005515D1" w:rsidRPr="00EF3D4F" w:rsidRDefault="005515D1" w:rsidP="00076256">
            <w:pPr>
              <w:tabs>
                <w:tab w:val="left" w:pos="465"/>
                <w:tab w:val="left" w:pos="1260"/>
              </w:tabs>
              <w:jc w:val="both"/>
            </w:pPr>
            <w:r w:rsidRPr="00EF3D4F">
              <w:t>1671000</w:t>
            </w:r>
          </w:p>
        </w:tc>
        <w:tc>
          <w:tcPr>
            <w:tcW w:w="2835" w:type="dxa"/>
          </w:tcPr>
          <w:p w:rsidR="005515D1" w:rsidRPr="00EF3D4F" w:rsidRDefault="005515D1" w:rsidP="00076256">
            <w:pPr>
              <w:tabs>
                <w:tab w:val="left" w:pos="465"/>
                <w:tab w:val="left" w:pos="1260"/>
              </w:tabs>
              <w:jc w:val="both"/>
            </w:pPr>
            <w:r w:rsidRPr="00EF3D4F">
              <w:t>1881000</w:t>
            </w:r>
          </w:p>
        </w:tc>
      </w:tr>
      <w:tr w:rsidR="005515D1" w:rsidRPr="00785F12" w:rsidTr="00D57328">
        <w:tc>
          <w:tcPr>
            <w:tcW w:w="3260" w:type="dxa"/>
          </w:tcPr>
          <w:p w:rsidR="005515D1" w:rsidRPr="00EF3D4F" w:rsidRDefault="005515D1" w:rsidP="00076256">
            <w:pPr>
              <w:tabs>
                <w:tab w:val="left" w:pos="465"/>
                <w:tab w:val="left" w:pos="1260"/>
              </w:tabs>
              <w:jc w:val="both"/>
            </w:pPr>
            <w:proofErr w:type="spellStart"/>
            <w:r w:rsidRPr="00EF3D4F">
              <w:t>Nepieciešamais</w:t>
            </w:r>
            <w:proofErr w:type="spellEnd"/>
            <w:r w:rsidRPr="00EF3D4F">
              <w:t xml:space="preserve"> </w:t>
            </w:r>
            <w:proofErr w:type="spellStart"/>
            <w:r w:rsidRPr="00EF3D4F">
              <w:t>remonts</w:t>
            </w:r>
            <w:proofErr w:type="spellEnd"/>
          </w:p>
        </w:tc>
        <w:tc>
          <w:tcPr>
            <w:tcW w:w="2694" w:type="dxa"/>
          </w:tcPr>
          <w:p w:rsidR="005515D1" w:rsidRPr="00EF3D4F" w:rsidRDefault="005515D1" w:rsidP="00047E68">
            <w:pPr>
              <w:tabs>
                <w:tab w:val="left" w:pos="465"/>
                <w:tab w:val="left" w:pos="1260"/>
              </w:tabs>
              <w:jc w:val="both"/>
            </w:pPr>
            <w:r w:rsidRPr="00EF3D4F">
              <w:t>TR</w:t>
            </w:r>
            <w:r w:rsidR="00047E68" w:rsidRPr="00EF3D4F">
              <w:t>1</w:t>
            </w:r>
          </w:p>
        </w:tc>
        <w:tc>
          <w:tcPr>
            <w:tcW w:w="2835" w:type="dxa"/>
          </w:tcPr>
          <w:p w:rsidR="005515D1" w:rsidRPr="00EF3D4F" w:rsidRDefault="005515D1" w:rsidP="00047E68">
            <w:pPr>
              <w:tabs>
                <w:tab w:val="left" w:pos="465"/>
                <w:tab w:val="left" w:pos="1260"/>
              </w:tabs>
              <w:jc w:val="both"/>
            </w:pPr>
            <w:r w:rsidRPr="00EF3D4F">
              <w:t>TR</w:t>
            </w:r>
            <w:r w:rsidR="00047E68" w:rsidRPr="00EF3D4F">
              <w:t>1</w:t>
            </w:r>
          </w:p>
        </w:tc>
      </w:tr>
    </w:tbl>
    <w:p w:rsidR="005515D1" w:rsidRPr="00785F12" w:rsidRDefault="005515D1" w:rsidP="00AD6BC4">
      <w:pPr>
        <w:autoSpaceDE w:val="0"/>
        <w:autoSpaceDN w:val="0"/>
        <w:adjustRightInd w:val="0"/>
        <w:jc w:val="both"/>
        <w:rPr>
          <w:lang w:val="lv-LV" w:eastAsia="lv-LV"/>
        </w:rPr>
      </w:pPr>
    </w:p>
    <w:p w:rsidR="00C62679" w:rsidRPr="00717D3D" w:rsidRDefault="003407BF" w:rsidP="003407BF">
      <w:pPr>
        <w:pStyle w:val="Heading2"/>
        <w:spacing w:before="0"/>
        <w:mirrorIndents/>
        <w:jc w:val="left"/>
        <w:rPr>
          <w:rFonts w:ascii="Times New Roman" w:hAnsi="Times New Roman"/>
          <w:i w:val="0"/>
          <w:sz w:val="24"/>
          <w:szCs w:val="24"/>
          <w:lang w:val="lv-LV"/>
        </w:rPr>
      </w:pPr>
      <w:r w:rsidRPr="00717D3D">
        <w:rPr>
          <w:rFonts w:ascii="Times New Roman" w:hAnsi="Times New Roman"/>
          <w:i w:val="0"/>
          <w:sz w:val="24"/>
          <w:szCs w:val="24"/>
          <w:lang w:val="lv-LV"/>
        </w:rPr>
        <w:t>3.</w:t>
      </w:r>
      <w:r w:rsidR="00060055" w:rsidRPr="00717D3D">
        <w:rPr>
          <w:rFonts w:ascii="Times New Roman" w:hAnsi="Times New Roman"/>
          <w:i w:val="0"/>
          <w:sz w:val="24"/>
          <w:szCs w:val="24"/>
          <w:lang w:val="lv-LV"/>
        </w:rPr>
        <w:t xml:space="preserve"> </w:t>
      </w:r>
      <w:r w:rsidR="00896AF8" w:rsidRPr="00717D3D">
        <w:rPr>
          <w:rFonts w:ascii="Times New Roman" w:hAnsi="Times New Roman"/>
          <w:i w:val="0"/>
          <w:sz w:val="24"/>
          <w:szCs w:val="24"/>
          <w:lang w:val="lv-LV"/>
        </w:rPr>
        <w:t xml:space="preserve">Norāde par </w:t>
      </w:r>
      <w:r w:rsidRPr="00717D3D">
        <w:rPr>
          <w:rFonts w:ascii="Times New Roman" w:hAnsi="Times New Roman"/>
          <w:i w:val="0"/>
          <w:sz w:val="24"/>
          <w:szCs w:val="24"/>
          <w:lang w:val="lv-LV"/>
        </w:rPr>
        <w:t>M</w:t>
      </w:r>
      <w:r w:rsidR="00896AF8" w:rsidRPr="00717D3D">
        <w:rPr>
          <w:rFonts w:ascii="Times New Roman" w:hAnsi="Times New Roman"/>
          <w:i w:val="0"/>
          <w:sz w:val="24"/>
          <w:szCs w:val="24"/>
          <w:lang w:val="lv-LV"/>
        </w:rPr>
        <w:t>antas apgrūtinājumiem</w:t>
      </w:r>
    </w:p>
    <w:p w:rsidR="00C62679" w:rsidRPr="00717D3D" w:rsidRDefault="003407BF" w:rsidP="003407BF">
      <w:pPr>
        <w:mirrorIndents/>
        <w:jc w:val="both"/>
        <w:rPr>
          <w:lang w:val="lv-LV"/>
        </w:rPr>
      </w:pPr>
      <w:r w:rsidRPr="00717D3D">
        <w:rPr>
          <w:lang w:val="lv-LV"/>
        </w:rPr>
        <w:t>M</w:t>
      </w:r>
      <w:r w:rsidR="00896AF8" w:rsidRPr="00717D3D">
        <w:rPr>
          <w:lang w:val="lv-LV"/>
        </w:rPr>
        <w:t>anta nav apgrūtināta</w:t>
      </w:r>
      <w:r w:rsidR="004854B5" w:rsidRPr="00717D3D">
        <w:rPr>
          <w:lang w:val="lv-LV"/>
        </w:rPr>
        <w:t xml:space="preserve"> ar lietu tiesībām</w:t>
      </w:r>
      <w:r w:rsidR="00CE66FA">
        <w:rPr>
          <w:lang w:val="lv-LV"/>
        </w:rPr>
        <w:t xml:space="preserve"> vai parādiem</w:t>
      </w:r>
      <w:r w:rsidR="00896AF8" w:rsidRPr="00717D3D">
        <w:rPr>
          <w:lang w:val="lv-LV"/>
        </w:rPr>
        <w:t>.</w:t>
      </w:r>
    </w:p>
    <w:p w:rsidR="003407BF" w:rsidRPr="00717D3D" w:rsidRDefault="003407BF" w:rsidP="00060055">
      <w:pPr>
        <w:ind w:firstLine="360"/>
        <w:mirrorIndents/>
        <w:jc w:val="both"/>
        <w:rPr>
          <w:lang w:val="lv-LV"/>
        </w:rPr>
      </w:pPr>
    </w:p>
    <w:p w:rsidR="000C1BC8" w:rsidRPr="00717D3D" w:rsidRDefault="00896AF8" w:rsidP="00D666CA">
      <w:pPr>
        <w:pStyle w:val="Heading1"/>
        <w:spacing w:before="0"/>
        <w:ind w:left="539"/>
        <w:mirrorIndents/>
        <w:rPr>
          <w:rFonts w:ascii="Times New Roman" w:hAnsi="Times New Roman"/>
          <w:i w:val="0"/>
          <w:sz w:val="24"/>
          <w:szCs w:val="24"/>
          <w:lang w:val="lv-LV"/>
        </w:rPr>
      </w:pPr>
      <w:r w:rsidRPr="00717D3D">
        <w:rPr>
          <w:rFonts w:ascii="Times New Roman" w:hAnsi="Times New Roman"/>
          <w:i w:val="0"/>
          <w:sz w:val="24"/>
          <w:szCs w:val="24"/>
          <w:lang w:val="lv-LV"/>
        </w:rPr>
        <w:t>mantas pārdoŠana</w:t>
      </w:r>
    </w:p>
    <w:p w:rsidR="00D666CA" w:rsidRPr="00717D3D" w:rsidRDefault="00D666CA" w:rsidP="00D666CA">
      <w:pPr>
        <w:rPr>
          <w:lang w:val="lv-LV"/>
        </w:rPr>
      </w:pPr>
    </w:p>
    <w:p w:rsidR="000C1BC8" w:rsidRPr="00717D3D" w:rsidRDefault="003407BF" w:rsidP="003407BF">
      <w:pPr>
        <w:pStyle w:val="Heading2"/>
        <w:spacing w:before="0"/>
        <w:rPr>
          <w:rFonts w:ascii="Times New Roman" w:hAnsi="Times New Roman"/>
          <w:i w:val="0"/>
          <w:sz w:val="24"/>
          <w:szCs w:val="24"/>
          <w:lang w:val="lv-LV"/>
        </w:rPr>
      </w:pPr>
      <w:r w:rsidRPr="00717D3D">
        <w:rPr>
          <w:rFonts w:ascii="Times New Roman" w:hAnsi="Times New Roman"/>
          <w:i w:val="0"/>
          <w:sz w:val="24"/>
          <w:szCs w:val="24"/>
          <w:lang w:val="lv-LV"/>
        </w:rPr>
        <w:t>4.</w:t>
      </w:r>
      <w:r w:rsidR="006C193C" w:rsidRPr="00717D3D">
        <w:rPr>
          <w:rFonts w:ascii="Times New Roman" w:hAnsi="Times New Roman"/>
          <w:i w:val="0"/>
          <w:sz w:val="24"/>
          <w:szCs w:val="24"/>
          <w:lang w:val="lv-LV"/>
        </w:rPr>
        <w:t xml:space="preserve"> </w:t>
      </w:r>
      <w:r w:rsidR="00916E46" w:rsidRPr="00717D3D">
        <w:rPr>
          <w:rFonts w:ascii="Times New Roman" w:hAnsi="Times New Roman"/>
          <w:i w:val="0"/>
          <w:sz w:val="24"/>
          <w:szCs w:val="24"/>
          <w:lang w:val="lv-LV"/>
        </w:rPr>
        <w:t>M</w:t>
      </w:r>
      <w:r w:rsidR="00896AF8" w:rsidRPr="00717D3D">
        <w:rPr>
          <w:rFonts w:ascii="Times New Roman" w:hAnsi="Times New Roman"/>
          <w:i w:val="0"/>
          <w:sz w:val="24"/>
          <w:szCs w:val="24"/>
          <w:lang w:val="lv-LV"/>
        </w:rPr>
        <w:t>antas izsoles sākumcena</w:t>
      </w:r>
    </w:p>
    <w:p w:rsidR="009B7BD9" w:rsidRPr="00717D3D" w:rsidRDefault="00F55C52" w:rsidP="0033011D">
      <w:pPr>
        <w:jc w:val="both"/>
        <w:rPr>
          <w:lang w:val="lv-LV"/>
        </w:rPr>
      </w:pPr>
      <w:r w:rsidRPr="00717D3D">
        <w:rPr>
          <w:lang w:val="lv-LV"/>
        </w:rPr>
        <w:t xml:space="preserve">4.1. </w:t>
      </w:r>
      <w:r w:rsidR="00916E46" w:rsidRPr="00717D3D">
        <w:rPr>
          <w:lang w:val="lv-LV"/>
        </w:rPr>
        <w:t xml:space="preserve">Manta </w:t>
      </w:r>
      <w:r w:rsidR="00762487" w:rsidRPr="00717D3D">
        <w:rPr>
          <w:lang w:val="lv-LV"/>
        </w:rPr>
        <w:t>ir</w:t>
      </w:r>
      <w:r w:rsidR="00896AF8" w:rsidRPr="00717D3D">
        <w:rPr>
          <w:bCs/>
          <w:lang w:val="lv-LV"/>
        </w:rPr>
        <w:t xml:space="preserve"> sadalīta Lotēs, katrai Lotei </w:t>
      </w:r>
      <w:r w:rsidR="006B4247" w:rsidRPr="00717D3D">
        <w:rPr>
          <w:bCs/>
          <w:lang w:val="lv-LV"/>
        </w:rPr>
        <w:t xml:space="preserve">ir </w:t>
      </w:r>
      <w:r w:rsidR="00896AF8" w:rsidRPr="00717D3D">
        <w:rPr>
          <w:bCs/>
          <w:lang w:val="lv-LV"/>
        </w:rPr>
        <w:t xml:space="preserve">noteikta </w:t>
      </w:r>
      <w:r w:rsidR="006B4247" w:rsidRPr="00717D3D">
        <w:rPr>
          <w:bCs/>
          <w:lang w:val="lv-LV"/>
        </w:rPr>
        <w:t xml:space="preserve">šāda </w:t>
      </w:r>
      <w:r w:rsidR="00896AF8" w:rsidRPr="00717D3D">
        <w:rPr>
          <w:bCs/>
          <w:lang w:val="lv-LV"/>
        </w:rPr>
        <w:t>izsoles sākuma cena (bez PVN):</w:t>
      </w:r>
      <w:r w:rsidR="00896AF8" w:rsidRPr="00717D3D">
        <w:rPr>
          <w:lang w:val="lv-LV"/>
        </w:rPr>
        <w:t xml:space="preserve"> </w:t>
      </w:r>
    </w:p>
    <w:p w:rsidR="00D835C8" w:rsidRPr="00717D3D" w:rsidRDefault="00896AF8" w:rsidP="0033011D">
      <w:pPr>
        <w:jc w:val="both"/>
        <w:rPr>
          <w:bCs/>
          <w:lang w:val="lv-LV"/>
        </w:rPr>
      </w:pPr>
      <w:r w:rsidRPr="00717D3D">
        <w:rPr>
          <w:bCs/>
          <w:lang w:val="lv-LV"/>
        </w:rPr>
        <w:t xml:space="preserve">Lote Nr.1 </w:t>
      </w:r>
      <w:r w:rsidR="00916E46" w:rsidRPr="00717D3D">
        <w:rPr>
          <w:bCs/>
          <w:lang w:val="lv-LV"/>
        </w:rPr>
        <w:t xml:space="preserve">- </w:t>
      </w:r>
      <w:r w:rsidR="00D57328">
        <w:rPr>
          <w:bCs/>
          <w:lang w:val="lv-LV"/>
        </w:rPr>
        <w:t xml:space="preserve">dīzeļlokomotīve </w:t>
      </w:r>
      <w:r w:rsidR="00916E46" w:rsidRPr="00717D3D">
        <w:rPr>
          <w:lang w:val="lv-LV"/>
        </w:rPr>
        <w:t>ar Nr.</w:t>
      </w:r>
      <w:r w:rsidR="00D57328">
        <w:rPr>
          <w:lang w:val="lv-LV"/>
        </w:rPr>
        <w:t>1135</w:t>
      </w:r>
      <w:r w:rsidR="00327057" w:rsidRPr="00717D3D">
        <w:rPr>
          <w:bCs/>
          <w:lang w:val="lv-LV"/>
        </w:rPr>
        <w:t xml:space="preserve"> </w:t>
      </w:r>
      <w:r w:rsidR="00BF1F43">
        <w:rPr>
          <w:bCs/>
          <w:lang w:val="lv-LV"/>
        </w:rPr>
        <w:t>–</w:t>
      </w:r>
      <w:r w:rsidR="00327057" w:rsidRPr="00717D3D">
        <w:rPr>
          <w:bCs/>
          <w:lang w:val="lv-LV"/>
        </w:rPr>
        <w:t xml:space="preserve"> </w:t>
      </w:r>
      <w:r w:rsidR="00BF1F43">
        <w:rPr>
          <w:bCs/>
          <w:lang w:val="lv-LV"/>
        </w:rPr>
        <w:t>8</w:t>
      </w:r>
      <w:r w:rsidR="00691607">
        <w:rPr>
          <w:bCs/>
          <w:lang w:val="lv-LV"/>
        </w:rPr>
        <w:t>6</w:t>
      </w:r>
      <w:r w:rsidR="00BF1F43">
        <w:rPr>
          <w:bCs/>
          <w:lang w:val="lv-LV"/>
        </w:rPr>
        <w:t xml:space="preserve"> </w:t>
      </w:r>
      <w:r w:rsidR="00691607">
        <w:rPr>
          <w:bCs/>
          <w:lang w:val="lv-LV"/>
        </w:rPr>
        <w:t>100</w:t>
      </w:r>
      <w:r w:rsidRPr="00717D3D">
        <w:rPr>
          <w:bCs/>
          <w:lang w:val="lv-LV"/>
        </w:rPr>
        <w:t xml:space="preserve">,00 EUR (bez PVN); </w:t>
      </w:r>
    </w:p>
    <w:p w:rsidR="00916E46" w:rsidRPr="00717D3D" w:rsidRDefault="00916E46" w:rsidP="0033011D">
      <w:pPr>
        <w:jc w:val="both"/>
        <w:rPr>
          <w:bCs/>
          <w:lang w:val="lv-LV"/>
        </w:rPr>
      </w:pPr>
      <w:r w:rsidRPr="00717D3D">
        <w:rPr>
          <w:bCs/>
          <w:lang w:val="lv-LV"/>
        </w:rPr>
        <w:t xml:space="preserve">Lote Nr.2 - </w:t>
      </w:r>
      <w:r w:rsidR="00D57328">
        <w:rPr>
          <w:bCs/>
          <w:lang w:val="lv-LV"/>
        </w:rPr>
        <w:t xml:space="preserve">dīzeļlokomotīve </w:t>
      </w:r>
      <w:r w:rsidR="00D57328" w:rsidRPr="00717D3D">
        <w:rPr>
          <w:lang w:val="lv-LV"/>
        </w:rPr>
        <w:t>ar Nr.</w:t>
      </w:r>
      <w:r w:rsidR="00D57328">
        <w:rPr>
          <w:lang w:val="lv-LV"/>
        </w:rPr>
        <w:t>1188</w:t>
      </w:r>
      <w:r w:rsidR="00D57328" w:rsidRPr="00717D3D">
        <w:rPr>
          <w:bCs/>
          <w:lang w:val="lv-LV"/>
        </w:rPr>
        <w:t xml:space="preserve"> </w:t>
      </w:r>
      <w:r w:rsidR="00BF1F43">
        <w:rPr>
          <w:bCs/>
          <w:lang w:val="lv-LV"/>
        </w:rPr>
        <w:t>–</w:t>
      </w:r>
      <w:r w:rsidR="00D57328" w:rsidRPr="00717D3D">
        <w:rPr>
          <w:bCs/>
          <w:lang w:val="lv-LV"/>
        </w:rPr>
        <w:t xml:space="preserve"> </w:t>
      </w:r>
      <w:r w:rsidR="00BF1F43">
        <w:rPr>
          <w:bCs/>
          <w:lang w:val="lv-LV"/>
        </w:rPr>
        <w:t>8</w:t>
      </w:r>
      <w:r w:rsidR="00691607">
        <w:rPr>
          <w:bCs/>
          <w:lang w:val="lv-LV"/>
        </w:rPr>
        <w:t>2</w:t>
      </w:r>
      <w:r w:rsidR="00BF1F43">
        <w:rPr>
          <w:bCs/>
          <w:lang w:val="lv-LV"/>
        </w:rPr>
        <w:t xml:space="preserve"> </w:t>
      </w:r>
      <w:r w:rsidR="00691607">
        <w:rPr>
          <w:bCs/>
          <w:lang w:val="lv-LV"/>
        </w:rPr>
        <w:t>6</w:t>
      </w:r>
      <w:r w:rsidR="00BF1F43">
        <w:rPr>
          <w:bCs/>
          <w:lang w:val="lv-LV"/>
        </w:rPr>
        <w:t>50</w:t>
      </w:r>
      <w:r w:rsidR="00D57328">
        <w:rPr>
          <w:bCs/>
          <w:lang w:val="lv-LV"/>
        </w:rPr>
        <w:t>,00 EUR (bez PVN).</w:t>
      </w:r>
    </w:p>
    <w:p w:rsidR="007D5895" w:rsidRPr="00717D3D" w:rsidRDefault="007D5895" w:rsidP="00104751">
      <w:pPr>
        <w:jc w:val="both"/>
        <w:rPr>
          <w:bCs/>
          <w:lang w:val="lv-LV"/>
        </w:rPr>
      </w:pPr>
    </w:p>
    <w:p w:rsidR="000C1BC8" w:rsidRPr="00717D3D" w:rsidRDefault="00916E46" w:rsidP="00916E46">
      <w:pPr>
        <w:pStyle w:val="BodyText3"/>
        <w:mirrorIndents/>
        <w:rPr>
          <w:b/>
          <w:bCs/>
          <w:szCs w:val="24"/>
        </w:rPr>
      </w:pPr>
      <w:r w:rsidRPr="00717D3D">
        <w:rPr>
          <w:b/>
          <w:bCs/>
          <w:szCs w:val="24"/>
        </w:rPr>
        <w:t>5.</w:t>
      </w:r>
      <w:r w:rsidR="0050608F" w:rsidRPr="00717D3D">
        <w:rPr>
          <w:b/>
          <w:bCs/>
          <w:szCs w:val="24"/>
        </w:rPr>
        <w:t xml:space="preserve"> </w:t>
      </w:r>
      <w:r w:rsidRPr="00717D3D">
        <w:rPr>
          <w:b/>
          <w:bCs/>
          <w:szCs w:val="24"/>
        </w:rPr>
        <w:t>Mantas</w:t>
      </w:r>
      <w:r w:rsidR="00896AF8" w:rsidRPr="00717D3D">
        <w:rPr>
          <w:b/>
          <w:bCs/>
          <w:szCs w:val="24"/>
        </w:rPr>
        <w:t xml:space="preserve"> pārdošanas metode</w:t>
      </w:r>
    </w:p>
    <w:p w:rsidR="0021540F" w:rsidRPr="00717D3D" w:rsidRDefault="00916E46" w:rsidP="0033011D">
      <w:pPr>
        <w:jc w:val="both"/>
        <w:rPr>
          <w:lang w:val="lv-LV"/>
        </w:rPr>
      </w:pPr>
      <w:r w:rsidRPr="00717D3D">
        <w:rPr>
          <w:lang w:val="lv-LV"/>
        </w:rPr>
        <w:t xml:space="preserve">5.1. Manta </w:t>
      </w:r>
      <w:r w:rsidR="00896AF8" w:rsidRPr="00717D3D">
        <w:rPr>
          <w:lang w:val="lv-LV"/>
        </w:rPr>
        <w:t xml:space="preserve">tiek pārdota mutiskā izsolē </w:t>
      </w:r>
      <w:r w:rsidRPr="00717D3D">
        <w:rPr>
          <w:lang w:val="lv-LV"/>
        </w:rPr>
        <w:t xml:space="preserve">ar </w:t>
      </w:r>
      <w:r w:rsidR="00896AF8" w:rsidRPr="00717D3D">
        <w:rPr>
          <w:lang w:val="lv-LV"/>
        </w:rPr>
        <w:t>augšupejošu soli, ja uz izsoli ierodas ne mazāk kā div</w:t>
      </w:r>
      <w:r w:rsidR="0050608F" w:rsidRPr="00717D3D">
        <w:rPr>
          <w:lang w:val="lv-LV"/>
        </w:rPr>
        <w:t>i izsoles dalībnieki.</w:t>
      </w:r>
    </w:p>
    <w:p w:rsidR="00F17D95" w:rsidRDefault="00916E46" w:rsidP="0033011D">
      <w:pPr>
        <w:jc w:val="both"/>
        <w:rPr>
          <w:lang w:val="lv-LV"/>
        </w:rPr>
      </w:pPr>
      <w:r w:rsidRPr="00717D3D">
        <w:rPr>
          <w:lang w:val="lv-LV"/>
        </w:rPr>
        <w:t xml:space="preserve">5.2. </w:t>
      </w:r>
      <w:r w:rsidR="00F17D95" w:rsidRPr="00717D3D">
        <w:rPr>
          <w:lang w:val="lv-LV"/>
        </w:rPr>
        <w:t xml:space="preserve">Par izsoles dalībnieku </w:t>
      </w:r>
      <w:r w:rsidR="00C257C4" w:rsidRPr="00717D3D">
        <w:rPr>
          <w:lang w:val="lv-LV"/>
        </w:rPr>
        <w:t xml:space="preserve">(solītāju) </w:t>
      </w:r>
      <w:r w:rsidR="00F17D95" w:rsidRPr="00717D3D">
        <w:rPr>
          <w:lang w:val="lv-LV"/>
        </w:rPr>
        <w:t xml:space="preserve">tiks uzskatīta persona, kura līdz izsoles sākuma brīdim ir veikusi pirkuma nodrošinājuma pārskaitījumu uz </w:t>
      </w:r>
      <w:r w:rsidR="00896374">
        <w:rPr>
          <w:lang w:val="lv-LV"/>
        </w:rPr>
        <w:t>p</w:t>
      </w:r>
      <w:r w:rsidR="00F17D95" w:rsidRPr="00717D3D">
        <w:rPr>
          <w:lang w:val="lv-LV"/>
        </w:rPr>
        <w:t>ārdevēja kontu.</w:t>
      </w:r>
    </w:p>
    <w:p w:rsidR="00047E68" w:rsidRPr="00717D3D" w:rsidRDefault="00047E68" w:rsidP="0033011D">
      <w:pPr>
        <w:jc w:val="both"/>
        <w:rPr>
          <w:lang w:val="lv-LV"/>
        </w:rPr>
      </w:pPr>
    </w:p>
    <w:p w:rsidR="009E7322" w:rsidRPr="00717D3D" w:rsidRDefault="009919CF" w:rsidP="009919CF">
      <w:pPr>
        <w:mirrorIndents/>
        <w:jc w:val="both"/>
        <w:rPr>
          <w:b/>
          <w:lang w:val="lv-LV"/>
        </w:rPr>
      </w:pPr>
      <w:r w:rsidRPr="00717D3D">
        <w:rPr>
          <w:b/>
          <w:lang w:val="lv-LV"/>
        </w:rPr>
        <w:t>6.</w:t>
      </w:r>
      <w:r w:rsidR="0033011D" w:rsidRPr="00717D3D">
        <w:rPr>
          <w:lang w:val="lv-LV"/>
        </w:rPr>
        <w:t xml:space="preserve"> </w:t>
      </w:r>
      <w:r w:rsidR="00896AF8" w:rsidRPr="00717D3D">
        <w:rPr>
          <w:b/>
          <w:lang w:val="lv-LV"/>
        </w:rPr>
        <w:t>Izsoles so</w:t>
      </w:r>
      <w:r w:rsidR="00762487" w:rsidRPr="00717D3D">
        <w:rPr>
          <w:b/>
          <w:lang w:val="lv-LV"/>
        </w:rPr>
        <w:t>lis</w:t>
      </w:r>
    </w:p>
    <w:p w:rsidR="007C6C41" w:rsidRPr="00717D3D" w:rsidRDefault="00762487" w:rsidP="0033011D">
      <w:pPr>
        <w:mirrorIndents/>
        <w:jc w:val="both"/>
        <w:rPr>
          <w:lang w:val="lv-LV"/>
        </w:rPr>
      </w:pPr>
      <w:r w:rsidRPr="00717D3D">
        <w:rPr>
          <w:lang w:val="lv-LV"/>
        </w:rPr>
        <w:lastRenderedPageBreak/>
        <w:t>6</w:t>
      </w:r>
      <w:r w:rsidR="0033011D" w:rsidRPr="00717D3D">
        <w:rPr>
          <w:lang w:val="lv-LV"/>
        </w:rPr>
        <w:t xml:space="preserve">.1. </w:t>
      </w:r>
      <w:r w:rsidR="00896AF8" w:rsidRPr="00717D3D">
        <w:rPr>
          <w:lang w:val="lv-LV"/>
        </w:rPr>
        <w:t xml:space="preserve">Izsoles solis </w:t>
      </w:r>
      <w:r w:rsidRPr="00717D3D">
        <w:rPr>
          <w:lang w:val="lv-LV"/>
        </w:rPr>
        <w:t>katrai</w:t>
      </w:r>
      <w:r w:rsidR="00896AF8" w:rsidRPr="00717D3D">
        <w:rPr>
          <w:lang w:val="lv-LV"/>
        </w:rPr>
        <w:t xml:space="preserve"> </w:t>
      </w:r>
      <w:r w:rsidR="000D5C71">
        <w:rPr>
          <w:lang w:val="lv-LV"/>
        </w:rPr>
        <w:t>L</w:t>
      </w:r>
      <w:r w:rsidR="00896AF8" w:rsidRPr="00717D3D">
        <w:rPr>
          <w:lang w:val="lv-LV"/>
        </w:rPr>
        <w:t xml:space="preserve">otei ir noteikts </w:t>
      </w:r>
      <w:r w:rsidRPr="00717D3D">
        <w:rPr>
          <w:lang w:val="lv-LV"/>
        </w:rPr>
        <w:t>5</w:t>
      </w:r>
      <w:r w:rsidR="00896AF8" w:rsidRPr="00717D3D">
        <w:rPr>
          <w:lang w:val="lv-LV"/>
        </w:rPr>
        <w:t xml:space="preserve">00,00 </w:t>
      </w:r>
      <w:r w:rsidR="00A53FF2" w:rsidRPr="00717D3D">
        <w:rPr>
          <w:lang w:val="lv-LV"/>
        </w:rPr>
        <w:t xml:space="preserve">EUR </w:t>
      </w:r>
      <w:r w:rsidR="00896AF8" w:rsidRPr="00717D3D">
        <w:rPr>
          <w:lang w:val="lv-LV"/>
        </w:rPr>
        <w:t>(</w:t>
      </w:r>
      <w:r w:rsidRPr="00717D3D">
        <w:rPr>
          <w:lang w:val="lv-LV"/>
        </w:rPr>
        <w:t>pieci simti</w:t>
      </w:r>
      <w:r w:rsidR="0050608F" w:rsidRPr="00717D3D">
        <w:rPr>
          <w:lang w:val="lv-LV"/>
        </w:rPr>
        <w:t xml:space="preserve"> </w:t>
      </w:r>
      <w:proofErr w:type="spellStart"/>
      <w:r w:rsidR="0050608F" w:rsidRPr="00717D3D">
        <w:rPr>
          <w:lang w:val="lv-LV"/>
        </w:rPr>
        <w:t>euro</w:t>
      </w:r>
      <w:proofErr w:type="spellEnd"/>
      <w:r w:rsidR="0050608F" w:rsidRPr="00717D3D">
        <w:rPr>
          <w:lang w:val="lv-LV"/>
        </w:rPr>
        <w:t>).</w:t>
      </w:r>
    </w:p>
    <w:p w:rsidR="0033011D" w:rsidRPr="00717D3D" w:rsidRDefault="0033011D" w:rsidP="0033011D">
      <w:pPr>
        <w:mirrorIndents/>
        <w:jc w:val="both"/>
        <w:rPr>
          <w:lang w:val="lv-LV"/>
        </w:rPr>
      </w:pPr>
    </w:p>
    <w:p w:rsidR="0033011D" w:rsidRPr="00717D3D" w:rsidRDefault="00762487" w:rsidP="0033011D">
      <w:pPr>
        <w:mirrorIndents/>
        <w:jc w:val="both"/>
        <w:rPr>
          <w:b/>
          <w:lang w:val="lv-LV"/>
        </w:rPr>
      </w:pPr>
      <w:r w:rsidRPr="00717D3D">
        <w:rPr>
          <w:b/>
          <w:lang w:val="lv-LV"/>
        </w:rPr>
        <w:t>7</w:t>
      </w:r>
      <w:r w:rsidR="0033011D" w:rsidRPr="00717D3D">
        <w:rPr>
          <w:b/>
          <w:lang w:val="lv-LV"/>
        </w:rPr>
        <w:t xml:space="preserve">. </w:t>
      </w:r>
      <w:r w:rsidR="00896AF8" w:rsidRPr="00717D3D">
        <w:rPr>
          <w:b/>
          <w:lang w:val="lv-LV"/>
        </w:rPr>
        <w:t>Pirkuma nodrošinājum</w:t>
      </w:r>
      <w:r w:rsidRPr="00717D3D">
        <w:rPr>
          <w:b/>
          <w:lang w:val="lv-LV"/>
        </w:rPr>
        <w:t>s</w:t>
      </w:r>
    </w:p>
    <w:p w:rsidR="0033011D" w:rsidRPr="00717D3D" w:rsidRDefault="00762487" w:rsidP="0033011D">
      <w:pPr>
        <w:mirrorIndents/>
        <w:jc w:val="both"/>
        <w:rPr>
          <w:lang w:val="lv-LV"/>
        </w:rPr>
      </w:pPr>
      <w:r w:rsidRPr="00717D3D">
        <w:rPr>
          <w:lang w:val="lv-LV"/>
        </w:rPr>
        <w:t>7</w:t>
      </w:r>
      <w:r w:rsidR="0050608F" w:rsidRPr="00717D3D">
        <w:rPr>
          <w:lang w:val="lv-LV"/>
        </w:rPr>
        <w:t xml:space="preserve">.1. </w:t>
      </w:r>
      <w:r w:rsidR="00896AF8" w:rsidRPr="00717D3D">
        <w:rPr>
          <w:lang w:val="lv-LV"/>
        </w:rPr>
        <w:t>P</w:t>
      </w:r>
      <w:r w:rsidRPr="00717D3D">
        <w:rPr>
          <w:lang w:val="lv-LV"/>
        </w:rPr>
        <w:t xml:space="preserve">ersonas, kas vēlas piedalīties Mantas izsolē, iemaksā </w:t>
      </w:r>
      <w:r w:rsidR="00811155">
        <w:rPr>
          <w:lang w:val="lv-LV"/>
        </w:rPr>
        <w:t>p</w:t>
      </w:r>
      <w:r w:rsidRPr="00717D3D">
        <w:rPr>
          <w:lang w:val="lv-LV"/>
        </w:rPr>
        <w:t xml:space="preserve">ārdevēja kontā </w:t>
      </w:r>
      <w:r w:rsidR="00F17D95" w:rsidRPr="00717D3D">
        <w:rPr>
          <w:lang w:val="lv-LV"/>
        </w:rPr>
        <w:t xml:space="preserve">pirkuma </w:t>
      </w:r>
      <w:r w:rsidRPr="00717D3D">
        <w:rPr>
          <w:lang w:val="lv-LV"/>
        </w:rPr>
        <w:t>nodrošinājumu 2</w:t>
      </w:r>
      <w:r w:rsidR="00576C62" w:rsidRPr="00717D3D">
        <w:rPr>
          <w:lang w:val="lv-LV"/>
        </w:rPr>
        <w:t>000</w:t>
      </w:r>
      <w:r w:rsidR="00896AF8" w:rsidRPr="00717D3D">
        <w:rPr>
          <w:lang w:val="lv-LV"/>
        </w:rPr>
        <w:t>,</w:t>
      </w:r>
      <w:r w:rsidR="00576C62" w:rsidRPr="00717D3D">
        <w:rPr>
          <w:lang w:val="lv-LV"/>
        </w:rPr>
        <w:t>00</w:t>
      </w:r>
      <w:r w:rsidR="00896AF8" w:rsidRPr="00717D3D">
        <w:rPr>
          <w:lang w:val="lv-LV"/>
        </w:rPr>
        <w:t xml:space="preserve"> </w:t>
      </w:r>
      <w:r w:rsidR="005B7839">
        <w:rPr>
          <w:lang w:val="lv-LV"/>
        </w:rPr>
        <w:t xml:space="preserve">EUR </w:t>
      </w:r>
      <w:r w:rsidR="00896AF8" w:rsidRPr="00717D3D">
        <w:rPr>
          <w:lang w:val="lv-LV"/>
        </w:rPr>
        <w:t>(</w:t>
      </w:r>
      <w:r w:rsidRPr="00717D3D">
        <w:rPr>
          <w:lang w:val="lv-LV"/>
        </w:rPr>
        <w:t xml:space="preserve">divi tūkstoši </w:t>
      </w:r>
      <w:proofErr w:type="spellStart"/>
      <w:r w:rsidR="00576C62" w:rsidRPr="00717D3D">
        <w:rPr>
          <w:lang w:val="lv-LV"/>
        </w:rPr>
        <w:t>euro</w:t>
      </w:r>
      <w:proofErr w:type="spellEnd"/>
      <w:r w:rsidR="00896AF8" w:rsidRPr="00717D3D">
        <w:rPr>
          <w:lang w:val="lv-LV"/>
        </w:rPr>
        <w:t>).</w:t>
      </w:r>
    </w:p>
    <w:p w:rsidR="007B6D04" w:rsidRPr="00717D3D" w:rsidRDefault="00762487" w:rsidP="000C3A96">
      <w:pPr>
        <w:mirrorIndents/>
        <w:jc w:val="both"/>
        <w:rPr>
          <w:lang w:val="lv-LV"/>
        </w:rPr>
      </w:pPr>
      <w:r w:rsidRPr="00717D3D">
        <w:rPr>
          <w:lang w:val="lv-LV"/>
        </w:rPr>
        <w:t xml:space="preserve">7.2. </w:t>
      </w:r>
      <w:r w:rsidR="00896AF8" w:rsidRPr="00717D3D">
        <w:rPr>
          <w:lang w:val="lv-LV"/>
        </w:rPr>
        <w:t>P</w:t>
      </w:r>
      <w:r w:rsidRPr="00717D3D">
        <w:rPr>
          <w:lang w:val="lv-LV"/>
        </w:rPr>
        <w:t xml:space="preserve">irkuma nodrošinājums ir iemaksājams šādā SIA “LDZ ritošā sastāva serviss”, vienotais reģistrācijas Nr.40003788351, </w:t>
      </w:r>
      <w:r w:rsidR="00896AF8" w:rsidRPr="00717D3D">
        <w:rPr>
          <w:lang w:val="lv-LV"/>
        </w:rPr>
        <w:t xml:space="preserve">norēķinu kontā: </w:t>
      </w:r>
      <w:r w:rsidRPr="00717D3D">
        <w:rPr>
          <w:lang w:val="lv-LV"/>
        </w:rPr>
        <w:t>LV</w:t>
      </w:r>
      <w:r w:rsidR="00894D26">
        <w:rPr>
          <w:lang w:val="lv-LV"/>
        </w:rPr>
        <w:t xml:space="preserve">78 RIKO </w:t>
      </w:r>
      <w:r w:rsidRPr="00717D3D">
        <w:rPr>
          <w:lang w:val="lv-LV"/>
        </w:rPr>
        <w:t>0002</w:t>
      </w:r>
      <w:r w:rsidR="00894D26">
        <w:rPr>
          <w:lang w:val="lv-LV"/>
        </w:rPr>
        <w:t xml:space="preserve"> </w:t>
      </w:r>
      <w:r w:rsidRPr="00717D3D">
        <w:rPr>
          <w:lang w:val="lv-LV"/>
        </w:rPr>
        <w:t>0131</w:t>
      </w:r>
      <w:r w:rsidR="00894D26">
        <w:rPr>
          <w:lang w:val="lv-LV"/>
        </w:rPr>
        <w:t xml:space="preserve"> </w:t>
      </w:r>
      <w:r w:rsidRPr="00717D3D">
        <w:rPr>
          <w:lang w:val="lv-LV"/>
        </w:rPr>
        <w:t>001</w:t>
      </w:r>
      <w:r w:rsidR="00894D26">
        <w:rPr>
          <w:lang w:val="lv-LV"/>
        </w:rPr>
        <w:t>3 2</w:t>
      </w:r>
      <w:r w:rsidRPr="00717D3D">
        <w:rPr>
          <w:lang w:val="lv-LV"/>
        </w:rPr>
        <w:t>, AS “DNB banka”, SWIFT kods RIKOLV2X. Iemaksas mērķis: “</w:t>
      </w:r>
      <w:r w:rsidR="00894D26">
        <w:rPr>
          <w:lang w:val="lv-LV"/>
        </w:rPr>
        <w:t xml:space="preserve">Dīzeļlokomotīvju 2M62 </w:t>
      </w:r>
      <w:r w:rsidR="00AD6BC4" w:rsidRPr="00717D3D">
        <w:rPr>
          <w:lang w:val="lv-LV"/>
        </w:rPr>
        <w:t>p</w:t>
      </w:r>
      <w:r w:rsidR="004854B5" w:rsidRPr="00717D3D">
        <w:rPr>
          <w:lang w:val="lv-LV"/>
        </w:rPr>
        <w:t>irkuma nodrošinājums”.</w:t>
      </w:r>
    </w:p>
    <w:p w:rsidR="000C3A96" w:rsidRPr="00717D3D" w:rsidRDefault="000C3A96" w:rsidP="000C3A96">
      <w:pPr>
        <w:mirrorIndents/>
        <w:jc w:val="both"/>
        <w:rPr>
          <w:lang w:val="lv-LV"/>
        </w:rPr>
      </w:pPr>
    </w:p>
    <w:p w:rsidR="000C1BC8" w:rsidRPr="00717D3D" w:rsidRDefault="00AD6BC4" w:rsidP="000C3A96">
      <w:pPr>
        <w:mirrorIndents/>
        <w:jc w:val="both"/>
        <w:rPr>
          <w:b/>
          <w:iCs/>
          <w:lang w:val="lv-LV"/>
        </w:rPr>
      </w:pPr>
      <w:r w:rsidRPr="00717D3D">
        <w:rPr>
          <w:b/>
          <w:lang w:val="lv-LV"/>
        </w:rPr>
        <w:t>8</w:t>
      </w:r>
      <w:r w:rsidR="000C3A96" w:rsidRPr="00717D3D">
        <w:rPr>
          <w:b/>
          <w:lang w:val="lv-LV"/>
        </w:rPr>
        <w:t xml:space="preserve">. </w:t>
      </w:r>
      <w:r w:rsidR="00896AF8" w:rsidRPr="00717D3D">
        <w:rPr>
          <w:b/>
          <w:iCs/>
          <w:lang w:val="lv-LV"/>
        </w:rPr>
        <w:t>Informācija par sludinājuma publicēšanu</w:t>
      </w:r>
    </w:p>
    <w:p w:rsidR="000C1BC8" w:rsidRPr="00717D3D" w:rsidRDefault="00AD6BC4" w:rsidP="000C3A96">
      <w:pPr>
        <w:mirrorIndents/>
        <w:jc w:val="both"/>
        <w:rPr>
          <w:lang w:val="lv-LV"/>
        </w:rPr>
      </w:pPr>
      <w:r w:rsidRPr="00717D3D">
        <w:rPr>
          <w:iCs/>
          <w:lang w:val="lv-LV"/>
        </w:rPr>
        <w:t>8</w:t>
      </w:r>
      <w:r w:rsidR="000C3A96" w:rsidRPr="00717D3D">
        <w:rPr>
          <w:iCs/>
          <w:lang w:val="lv-LV"/>
        </w:rPr>
        <w:t xml:space="preserve">.1. </w:t>
      </w:r>
      <w:r w:rsidR="00896AF8" w:rsidRPr="00717D3D">
        <w:rPr>
          <w:bCs/>
          <w:lang w:val="lv-LV"/>
        </w:rPr>
        <w:t xml:space="preserve">Sludinājumu </w:t>
      </w:r>
      <w:r w:rsidR="00896AF8" w:rsidRPr="00717D3D">
        <w:rPr>
          <w:lang w:val="lv-LV"/>
        </w:rPr>
        <w:t xml:space="preserve">par </w:t>
      </w:r>
      <w:r w:rsidR="002E3FFF">
        <w:rPr>
          <w:lang w:val="lv-LV"/>
        </w:rPr>
        <w:t>M</w:t>
      </w:r>
      <w:r w:rsidR="00896AF8" w:rsidRPr="00717D3D">
        <w:rPr>
          <w:lang w:val="lv-LV"/>
        </w:rPr>
        <w:t xml:space="preserve">antas pārdošanu </w:t>
      </w:r>
      <w:r w:rsidR="00D97B70">
        <w:rPr>
          <w:lang w:val="lv-LV"/>
        </w:rPr>
        <w:t xml:space="preserve">izsolē </w:t>
      </w:r>
      <w:r w:rsidR="00896AF8" w:rsidRPr="00717D3D">
        <w:rPr>
          <w:lang w:val="lv-LV"/>
        </w:rPr>
        <w:t xml:space="preserve">publicē </w:t>
      </w:r>
      <w:r w:rsidR="00896AF8" w:rsidRPr="00717D3D">
        <w:rPr>
          <w:bCs/>
          <w:lang w:val="lv-LV"/>
        </w:rPr>
        <w:t xml:space="preserve">VAS „Latvijas dzelzceļš” mājas lapā </w:t>
      </w:r>
      <w:hyperlink r:id="rId9" w:history="1">
        <w:r w:rsidR="00896AF8" w:rsidRPr="00717D3D">
          <w:rPr>
            <w:rStyle w:val="Hyperlink"/>
            <w:bCs/>
            <w:color w:val="auto"/>
            <w:lang w:val="lv-LV"/>
          </w:rPr>
          <w:t>www.ldz.lv</w:t>
        </w:r>
      </w:hyperlink>
      <w:r w:rsidR="000C3A96" w:rsidRPr="00717D3D">
        <w:rPr>
          <w:lang w:val="lv-LV"/>
        </w:rPr>
        <w:t>.</w:t>
      </w:r>
    </w:p>
    <w:p w:rsidR="000C1BC8" w:rsidRPr="00717D3D" w:rsidRDefault="00AD6BC4" w:rsidP="000C3A96">
      <w:pPr>
        <w:mirrorIndents/>
        <w:jc w:val="both"/>
        <w:rPr>
          <w:lang w:val="lv-LV"/>
        </w:rPr>
      </w:pPr>
      <w:r w:rsidRPr="00717D3D">
        <w:rPr>
          <w:lang w:val="lv-LV"/>
        </w:rPr>
        <w:t>8</w:t>
      </w:r>
      <w:r w:rsidR="000C3A96" w:rsidRPr="00717D3D">
        <w:rPr>
          <w:lang w:val="lv-LV"/>
        </w:rPr>
        <w:t xml:space="preserve">.2. </w:t>
      </w:r>
      <w:r w:rsidR="00896AF8" w:rsidRPr="00717D3D">
        <w:rPr>
          <w:lang w:val="lv-LV"/>
        </w:rPr>
        <w:t>Sludinājumā tiek norādīts:</w:t>
      </w:r>
    </w:p>
    <w:p w:rsidR="00B633FC" w:rsidRPr="00717D3D" w:rsidRDefault="00AD6BC4" w:rsidP="000C3A96">
      <w:pPr>
        <w:mirrorIndents/>
        <w:jc w:val="both"/>
        <w:rPr>
          <w:lang w:val="lv-LV"/>
        </w:rPr>
      </w:pPr>
      <w:r w:rsidRPr="00717D3D">
        <w:rPr>
          <w:lang w:val="lv-LV"/>
        </w:rPr>
        <w:t>8</w:t>
      </w:r>
      <w:r w:rsidR="000C3A96" w:rsidRPr="00717D3D">
        <w:rPr>
          <w:lang w:val="lv-LV"/>
        </w:rPr>
        <w:t>.</w:t>
      </w:r>
      <w:r w:rsidRPr="00717D3D">
        <w:rPr>
          <w:lang w:val="lv-LV"/>
        </w:rPr>
        <w:t xml:space="preserve">2.1. Mantas </w:t>
      </w:r>
      <w:r w:rsidR="00C257C4" w:rsidRPr="00717D3D">
        <w:rPr>
          <w:lang w:val="lv-LV"/>
        </w:rPr>
        <w:t xml:space="preserve">īss raksturojums, </w:t>
      </w:r>
      <w:r w:rsidR="00896AF8" w:rsidRPr="00717D3D">
        <w:rPr>
          <w:lang w:val="lv-LV"/>
        </w:rPr>
        <w:t>atrašanās vieta</w:t>
      </w:r>
      <w:r w:rsidRPr="00717D3D">
        <w:rPr>
          <w:lang w:val="lv-LV"/>
        </w:rPr>
        <w:t>s</w:t>
      </w:r>
      <w:r w:rsidR="00896AF8" w:rsidRPr="00717D3D">
        <w:rPr>
          <w:lang w:val="lv-LV"/>
        </w:rPr>
        <w:t xml:space="preserve"> adrese;</w:t>
      </w:r>
    </w:p>
    <w:p w:rsidR="00B633FC" w:rsidRPr="00717D3D" w:rsidRDefault="00AD6BC4" w:rsidP="000C3A96">
      <w:pPr>
        <w:mirrorIndents/>
        <w:jc w:val="both"/>
        <w:rPr>
          <w:lang w:val="lv-LV"/>
        </w:rPr>
      </w:pPr>
      <w:r w:rsidRPr="00717D3D">
        <w:rPr>
          <w:lang w:val="lv-LV"/>
        </w:rPr>
        <w:t>8</w:t>
      </w:r>
      <w:r w:rsidR="000C3A96" w:rsidRPr="00717D3D">
        <w:rPr>
          <w:lang w:val="lv-LV"/>
        </w:rPr>
        <w:t xml:space="preserve">.2.2. </w:t>
      </w:r>
      <w:r w:rsidR="00BD0A89" w:rsidRPr="00717D3D">
        <w:rPr>
          <w:lang w:val="lv-LV"/>
        </w:rPr>
        <w:t>i</w:t>
      </w:r>
      <w:r w:rsidR="00896AF8" w:rsidRPr="00717D3D">
        <w:rPr>
          <w:lang w:val="lv-LV"/>
        </w:rPr>
        <w:t>zsoles sākumcena;</w:t>
      </w:r>
    </w:p>
    <w:p w:rsidR="00B633FC" w:rsidRPr="00717D3D" w:rsidRDefault="00BD0A89" w:rsidP="006636E1">
      <w:pPr>
        <w:mirrorIndents/>
        <w:jc w:val="both"/>
        <w:rPr>
          <w:lang w:val="lv-LV"/>
        </w:rPr>
      </w:pPr>
      <w:r w:rsidRPr="00717D3D">
        <w:rPr>
          <w:lang w:val="lv-LV"/>
        </w:rPr>
        <w:t xml:space="preserve">8.2.3. </w:t>
      </w:r>
      <w:r w:rsidR="00896AF8" w:rsidRPr="00717D3D">
        <w:rPr>
          <w:lang w:val="lv-LV"/>
        </w:rPr>
        <w:t xml:space="preserve">kur un kad var iepazīties ar </w:t>
      </w:r>
      <w:r w:rsidR="004367DB" w:rsidRPr="00717D3D">
        <w:rPr>
          <w:lang w:val="lv-LV"/>
        </w:rPr>
        <w:t xml:space="preserve">Mantas </w:t>
      </w:r>
      <w:r w:rsidR="004F05AC" w:rsidRPr="00717D3D">
        <w:rPr>
          <w:lang w:val="lv-LV"/>
        </w:rPr>
        <w:t xml:space="preserve">novērtējumu un </w:t>
      </w:r>
      <w:r w:rsidR="004367DB" w:rsidRPr="00717D3D">
        <w:rPr>
          <w:lang w:val="lv-LV"/>
        </w:rPr>
        <w:t xml:space="preserve">pārdošanas noteikumiem, </w:t>
      </w:r>
      <w:r w:rsidRPr="00717D3D">
        <w:rPr>
          <w:lang w:val="lv-LV"/>
        </w:rPr>
        <w:t>Mantu</w:t>
      </w:r>
      <w:r w:rsidR="00896AF8" w:rsidRPr="00717D3D">
        <w:rPr>
          <w:lang w:val="lv-LV"/>
        </w:rPr>
        <w:t xml:space="preserve"> un </w:t>
      </w:r>
      <w:r w:rsidRPr="00717D3D">
        <w:rPr>
          <w:lang w:val="lv-LV"/>
        </w:rPr>
        <w:t xml:space="preserve">tās </w:t>
      </w:r>
      <w:r w:rsidR="00896AF8" w:rsidRPr="00717D3D">
        <w:rPr>
          <w:lang w:val="lv-LV"/>
        </w:rPr>
        <w:t>dokumentāciju;</w:t>
      </w:r>
    </w:p>
    <w:p w:rsidR="00B633FC" w:rsidRPr="00717D3D" w:rsidRDefault="00BD0A89" w:rsidP="00F5502B">
      <w:pPr>
        <w:mirrorIndents/>
        <w:jc w:val="both"/>
        <w:rPr>
          <w:lang w:val="lv-LV"/>
        </w:rPr>
      </w:pPr>
      <w:r w:rsidRPr="00717D3D">
        <w:rPr>
          <w:lang w:val="lv-LV"/>
        </w:rPr>
        <w:t xml:space="preserve">8.2.4. </w:t>
      </w:r>
      <w:r w:rsidR="00F5502B" w:rsidRPr="00717D3D">
        <w:rPr>
          <w:lang w:val="lv-LV"/>
        </w:rPr>
        <w:t>izsoles datums, vieta, laiks;</w:t>
      </w:r>
    </w:p>
    <w:p w:rsidR="00B633FC" w:rsidRPr="00717D3D" w:rsidRDefault="00BD0A89" w:rsidP="00F5502B">
      <w:pPr>
        <w:mirrorIndents/>
        <w:jc w:val="both"/>
        <w:rPr>
          <w:lang w:val="lv-LV"/>
        </w:rPr>
      </w:pPr>
      <w:r w:rsidRPr="00717D3D">
        <w:rPr>
          <w:lang w:val="lv-LV"/>
        </w:rPr>
        <w:t xml:space="preserve">8.2.5. </w:t>
      </w:r>
      <w:r w:rsidR="00896AF8" w:rsidRPr="00717D3D">
        <w:rPr>
          <w:lang w:val="lv-LV"/>
        </w:rPr>
        <w:t xml:space="preserve">rīcība viena </w:t>
      </w:r>
      <w:r w:rsidRPr="00717D3D">
        <w:rPr>
          <w:lang w:val="lv-LV"/>
        </w:rPr>
        <w:t>solītāja ierašanās</w:t>
      </w:r>
      <w:r w:rsidR="00896AF8" w:rsidRPr="00717D3D">
        <w:rPr>
          <w:lang w:val="lv-LV"/>
        </w:rPr>
        <w:t xml:space="preserve"> gadījumā;</w:t>
      </w:r>
    </w:p>
    <w:p w:rsidR="00B633FC" w:rsidRPr="00717D3D" w:rsidRDefault="00BD0A89" w:rsidP="00F5502B">
      <w:pPr>
        <w:mirrorIndents/>
        <w:jc w:val="both"/>
        <w:rPr>
          <w:bCs/>
          <w:lang w:val="lv-LV"/>
        </w:rPr>
      </w:pPr>
      <w:r w:rsidRPr="00717D3D">
        <w:rPr>
          <w:lang w:val="lv-LV"/>
        </w:rPr>
        <w:t>8</w:t>
      </w:r>
      <w:r w:rsidR="00F5502B" w:rsidRPr="00717D3D">
        <w:rPr>
          <w:lang w:val="lv-LV"/>
        </w:rPr>
        <w:t>.2.</w:t>
      </w:r>
      <w:r w:rsidRPr="00717D3D">
        <w:rPr>
          <w:lang w:val="lv-LV"/>
        </w:rPr>
        <w:t>6</w:t>
      </w:r>
      <w:r w:rsidR="00F5502B" w:rsidRPr="00717D3D">
        <w:rPr>
          <w:lang w:val="lv-LV"/>
        </w:rPr>
        <w:t xml:space="preserve">. </w:t>
      </w:r>
      <w:r w:rsidRPr="00717D3D">
        <w:rPr>
          <w:lang w:val="lv-LV"/>
        </w:rPr>
        <w:t xml:space="preserve">pirkuma nodrošinājuma apmērs un </w:t>
      </w:r>
      <w:r w:rsidR="00896AF8" w:rsidRPr="00717D3D">
        <w:rPr>
          <w:lang w:val="lv-LV"/>
        </w:rPr>
        <w:t>bankas konts, kur</w:t>
      </w:r>
      <w:r w:rsidRPr="00717D3D">
        <w:rPr>
          <w:lang w:val="lv-LV"/>
        </w:rPr>
        <w:t xml:space="preserve">ā </w:t>
      </w:r>
      <w:r w:rsidR="00896AF8" w:rsidRPr="00717D3D">
        <w:rPr>
          <w:lang w:val="lv-LV"/>
        </w:rPr>
        <w:t>t</w:t>
      </w:r>
      <w:r w:rsidRPr="00717D3D">
        <w:rPr>
          <w:lang w:val="lv-LV"/>
        </w:rPr>
        <w:t>as</w:t>
      </w:r>
      <w:r w:rsidR="00896AF8" w:rsidRPr="00717D3D">
        <w:rPr>
          <w:lang w:val="lv-LV"/>
        </w:rPr>
        <w:t xml:space="preserve"> jāieskaita</w:t>
      </w:r>
      <w:r w:rsidRPr="00717D3D">
        <w:rPr>
          <w:lang w:val="lv-LV"/>
        </w:rPr>
        <w:t>;</w:t>
      </w:r>
    </w:p>
    <w:p w:rsidR="00B633FC" w:rsidRPr="00717D3D" w:rsidRDefault="00BD0A89" w:rsidP="00F5502B">
      <w:pPr>
        <w:mirrorIndents/>
        <w:jc w:val="both"/>
        <w:rPr>
          <w:bCs/>
          <w:lang w:val="lv-LV"/>
        </w:rPr>
      </w:pPr>
      <w:r w:rsidRPr="00717D3D">
        <w:rPr>
          <w:lang w:val="lv-LV"/>
        </w:rPr>
        <w:t>8</w:t>
      </w:r>
      <w:r w:rsidR="00F5502B" w:rsidRPr="00717D3D">
        <w:rPr>
          <w:lang w:val="lv-LV"/>
        </w:rPr>
        <w:t>.2.</w:t>
      </w:r>
      <w:r w:rsidRPr="00717D3D">
        <w:rPr>
          <w:lang w:val="lv-LV"/>
        </w:rPr>
        <w:t>7</w:t>
      </w:r>
      <w:r w:rsidR="00F5502B" w:rsidRPr="00717D3D">
        <w:rPr>
          <w:lang w:val="lv-LV"/>
        </w:rPr>
        <w:t xml:space="preserve">. </w:t>
      </w:r>
      <w:r w:rsidR="007148EC">
        <w:rPr>
          <w:lang w:val="lv-LV"/>
        </w:rPr>
        <w:t>p</w:t>
      </w:r>
      <w:r w:rsidRPr="00717D3D">
        <w:rPr>
          <w:lang w:val="lv-LV"/>
        </w:rPr>
        <w:t xml:space="preserve">ārdevēja </w:t>
      </w:r>
      <w:r w:rsidR="00896AF8" w:rsidRPr="00717D3D">
        <w:rPr>
          <w:bCs/>
          <w:lang w:val="lv-LV"/>
        </w:rPr>
        <w:t>kontaktinformācija.</w:t>
      </w:r>
    </w:p>
    <w:p w:rsidR="00F55C52" w:rsidRPr="00717D3D" w:rsidRDefault="00F55C52" w:rsidP="00F5502B">
      <w:pPr>
        <w:mirrorIndents/>
        <w:jc w:val="both"/>
        <w:rPr>
          <w:bCs/>
          <w:lang w:val="lv-LV"/>
        </w:rPr>
      </w:pPr>
    </w:p>
    <w:p w:rsidR="002B62D1" w:rsidRPr="00717D3D" w:rsidRDefault="00F57590" w:rsidP="002B62D1">
      <w:pPr>
        <w:mirrorIndents/>
        <w:rPr>
          <w:bCs/>
          <w:lang w:val="lv-LV"/>
        </w:rPr>
      </w:pPr>
      <w:r w:rsidRPr="00717D3D">
        <w:rPr>
          <w:b/>
          <w:lang w:val="lv-LV"/>
        </w:rPr>
        <w:t xml:space="preserve">9. </w:t>
      </w:r>
      <w:r w:rsidRPr="00717D3D">
        <w:rPr>
          <w:b/>
          <w:iCs/>
          <w:lang w:val="lv-LV"/>
        </w:rPr>
        <w:t>Izsoles procedūra</w:t>
      </w:r>
    </w:p>
    <w:p w:rsidR="00D80D69" w:rsidRDefault="00D80D69" w:rsidP="002B62D1">
      <w:pPr>
        <w:mirrorIndents/>
        <w:jc w:val="both"/>
        <w:rPr>
          <w:bCs/>
          <w:lang w:val="lv-LV"/>
        </w:rPr>
      </w:pPr>
      <w:r>
        <w:rPr>
          <w:lang w:val="lv-LV"/>
        </w:rPr>
        <w:t xml:space="preserve">9.1. </w:t>
      </w:r>
      <w:r w:rsidRPr="00717D3D">
        <w:rPr>
          <w:lang w:val="lv-LV"/>
        </w:rPr>
        <w:t>Izsole notiek</w:t>
      </w:r>
      <w:r>
        <w:rPr>
          <w:lang w:val="lv-LV"/>
        </w:rPr>
        <w:t xml:space="preserve"> tikai tad</w:t>
      </w:r>
      <w:r w:rsidRPr="00717D3D">
        <w:rPr>
          <w:lang w:val="lv-LV"/>
        </w:rPr>
        <w:t>, ja uz to ierodas ne mazāk kā divi izsoles dalībnieki.</w:t>
      </w:r>
    </w:p>
    <w:p w:rsidR="00324E46" w:rsidRDefault="004F05AC" w:rsidP="002B62D1">
      <w:pPr>
        <w:mirrorIndents/>
        <w:jc w:val="both"/>
        <w:rPr>
          <w:bCs/>
          <w:lang w:val="lv-LV"/>
        </w:rPr>
      </w:pPr>
      <w:r w:rsidRPr="00717D3D">
        <w:rPr>
          <w:bCs/>
          <w:lang w:val="lv-LV"/>
        </w:rPr>
        <w:t>9</w:t>
      </w:r>
      <w:r w:rsidR="002B62D1" w:rsidRPr="00717D3D">
        <w:rPr>
          <w:bCs/>
          <w:lang w:val="lv-LV"/>
        </w:rPr>
        <w:t>.</w:t>
      </w:r>
      <w:r w:rsidR="00D80D69">
        <w:rPr>
          <w:bCs/>
          <w:lang w:val="lv-LV"/>
        </w:rPr>
        <w:t>2</w:t>
      </w:r>
      <w:r w:rsidR="002B62D1" w:rsidRPr="00717D3D">
        <w:rPr>
          <w:bCs/>
          <w:lang w:val="lv-LV"/>
        </w:rPr>
        <w:t xml:space="preserve">. </w:t>
      </w:r>
      <w:r w:rsidR="00324E46">
        <w:rPr>
          <w:bCs/>
          <w:lang w:val="lv-LV"/>
        </w:rPr>
        <w:t>Izsoli vada komisijas priekšsēdētājs, izsoles gaitu aktā fiksē komisijas sekretārs.</w:t>
      </w:r>
    </w:p>
    <w:p w:rsidR="003747D1" w:rsidRPr="00717D3D" w:rsidRDefault="00324E46" w:rsidP="002B62D1">
      <w:pPr>
        <w:mirrorIndents/>
        <w:jc w:val="both"/>
        <w:rPr>
          <w:lang w:val="lv-LV"/>
        </w:rPr>
      </w:pPr>
      <w:r>
        <w:rPr>
          <w:bCs/>
          <w:lang w:val="lv-LV"/>
        </w:rPr>
        <w:t>9.</w:t>
      </w:r>
      <w:r w:rsidR="00D80D69">
        <w:rPr>
          <w:bCs/>
          <w:lang w:val="lv-LV"/>
        </w:rPr>
        <w:t>3</w:t>
      </w:r>
      <w:r>
        <w:rPr>
          <w:bCs/>
          <w:lang w:val="lv-LV"/>
        </w:rPr>
        <w:t xml:space="preserve">. </w:t>
      </w:r>
      <w:r w:rsidR="004F05AC" w:rsidRPr="00717D3D">
        <w:rPr>
          <w:bCs/>
          <w:lang w:val="lv-LV"/>
        </w:rPr>
        <w:t>Izsoles dalībnieks</w:t>
      </w:r>
      <w:r>
        <w:rPr>
          <w:bCs/>
          <w:lang w:val="lv-LV"/>
        </w:rPr>
        <w:t>,</w:t>
      </w:r>
      <w:r w:rsidR="004F05AC" w:rsidRPr="00717D3D">
        <w:rPr>
          <w:bCs/>
          <w:lang w:val="lv-LV"/>
        </w:rPr>
        <w:t xml:space="preserve"> reģistrējoties izsolei</w:t>
      </w:r>
      <w:r>
        <w:rPr>
          <w:bCs/>
          <w:lang w:val="lv-LV"/>
        </w:rPr>
        <w:t>,</w:t>
      </w:r>
      <w:r w:rsidR="004F05AC" w:rsidRPr="00717D3D">
        <w:rPr>
          <w:bCs/>
          <w:lang w:val="lv-LV"/>
        </w:rPr>
        <w:t xml:space="preserve"> </w:t>
      </w:r>
      <w:r w:rsidR="00896AF8" w:rsidRPr="00717D3D">
        <w:rPr>
          <w:lang w:val="lv-LV"/>
        </w:rPr>
        <w:t>uzrāda pasi</w:t>
      </w:r>
      <w:r w:rsidR="002B62D1" w:rsidRPr="00717D3D">
        <w:rPr>
          <w:lang w:val="lv-LV"/>
        </w:rPr>
        <w:t xml:space="preserve"> vai </w:t>
      </w:r>
      <w:r w:rsidR="00896AF8" w:rsidRPr="00717D3D">
        <w:rPr>
          <w:lang w:val="lv-LV"/>
        </w:rPr>
        <w:t>personas identifikācijas apliecību</w:t>
      </w:r>
      <w:r w:rsidR="004F05AC" w:rsidRPr="00717D3D">
        <w:rPr>
          <w:lang w:val="lv-LV"/>
        </w:rPr>
        <w:t xml:space="preserve">, bet pārstāvot citu personu – </w:t>
      </w:r>
      <w:r>
        <w:rPr>
          <w:lang w:val="lv-LV"/>
        </w:rPr>
        <w:t xml:space="preserve">arī </w:t>
      </w:r>
      <w:r w:rsidR="004F05AC" w:rsidRPr="00717D3D">
        <w:rPr>
          <w:lang w:val="lv-LV"/>
        </w:rPr>
        <w:t xml:space="preserve">pilnvaru (fiziskās personas pārstāvībai uzrāda </w:t>
      </w:r>
      <w:r w:rsidR="002B62D1" w:rsidRPr="00717D3D">
        <w:rPr>
          <w:lang w:val="lv-LV"/>
        </w:rPr>
        <w:t>notariāli apliecinātu pilnvaru</w:t>
      </w:r>
      <w:r w:rsidR="004F05AC" w:rsidRPr="00717D3D">
        <w:rPr>
          <w:lang w:val="lv-LV"/>
        </w:rPr>
        <w:t>)</w:t>
      </w:r>
      <w:r w:rsidR="002B62D1" w:rsidRPr="00717D3D">
        <w:rPr>
          <w:lang w:val="lv-LV"/>
        </w:rPr>
        <w:t>.</w:t>
      </w:r>
      <w:r w:rsidR="00EE742A">
        <w:rPr>
          <w:lang w:val="lv-LV"/>
        </w:rPr>
        <w:t xml:space="preserve"> </w:t>
      </w:r>
      <w:r w:rsidR="00896AF8" w:rsidRPr="00717D3D">
        <w:rPr>
          <w:lang w:val="lv-LV"/>
        </w:rPr>
        <w:t xml:space="preserve">Trešās personas, kuras vēlas sekot </w:t>
      </w:r>
      <w:r>
        <w:rPr>
          <w:lang w:val="lv-LV"/>
        </w:rPr>
        <w:t xml:space="preserve">līdzi </w:t>
      </w:r>
      <w:r w:rsidR="00896AF8" w:rsidRPr="00717D3D">
        <w:rPr>
          <w:lang w:val="lv-LV"/>
        </w:rPr>
        <w:t xml:space="preserve">izsoles gaitai un nav </w:t>
      </w:r>
      <w:r w:rsidR="002B62D1" w:rsidRPr="00717D3D">
        <w:rPr>
          <w:lang w:val="lv-LV"/>
        </w:rPr>
        <w:t>i</w:t>
      </w:r>
      <w:r w:rsidR="00896AF8" w:rsidRPr="00717D3D">
        <w:rPr>
          <w:lang w:val="lv-LV"/>
        </w:rPr>
        <w:t>zsoles dalībnieki</w:t>
      </w:r>
      <w:r w:rsidR="002B62D1" w:rsidRPr="00717D3D">
        <w:rPr>
          <w:lang w:val="lv-LV"/>
        </w:rPr>
        <w:t>,</w:t>
      </w:r>
      <w:r w:rsidR="00896AF8" w:rsidRPr="00717D3D">
        <w:rPr>
          <w:lang w:val="lv-LV"/>
        </w:rPr>
        <w:t xml:space="preserve"> var atrasties izsoles telpā ar </w:t>
      </w:r>
      <w:r w:rsidR="004F05AC" w:rsidRPr="00717D3D">
        <w:rPr>
          <w:lang w:val="lv-LV"/>
        </w:rPr>
        <w:t xml:space="preserve">komisijas </w:t>
      </w:r>
      <w:r w:rsidR="00EB6284">
        <w:rPr>
          <w:bCs/>
          <w:lang w:val="lv-LV"/>
        </w:rPr>
        <w:t>priekšsēdētāj</w:t>
      </w:r>
      <w:r w:rsidR="00896AF8" w:rsidRPr="00717D3D">
        <w:rPr>
          <w:lang w:val="lv-LV"/>
        </w:rPr>
        <w:t xml:space="preserve">a atļauju, uzrādot personu apliecinošu dokumentu. Atteikuma gadījumā </w:t>
      </w:r>
      <w:r w:rsidR="004F05AC" w:rsidRPr="00717D3D">
        <w:rPr>
          <w:lang w:val="lv-LV"/>
        </w:rPr>
        <w:t xml:space="preserve">komisijas </w:t>
      </w:r>
      <w:r w:rsidR="00943E5F">
        <w:rPr>
          <w:lang w:val="lv-LV"/>
        </w:rPr>
        <w:t>priekšsēdētāj</w:t>
      </w:r>
      <w:r w:rsidR="002B62D1" w:rsidRPr="00717D3D">
        <w:rPr>
          <w:lang w:val="lv-LV"/>
        </w:rPr>
        <w:t>am nav jāpamato savs atteikums.</w:t>
      </w:r>
    </w:p>
    <w:p w:rsidR="00641FB6" w:rsidRPr="00717D3D" w:rsidRDefault="004F05AC" w:rsidP="00BB673D">
      <w:pPr>
        <w:mirrorIndents/>
        <w:jc w:val="both"/>
        <w:rPr>
          <w:lang w:val="lv-LV"/>
        </w:rPr>
      </w:pPr>
      <w:r w:rsidRPr="00717D3D">
        <w:rPr>
          <w:lang w:val="lv-LV"/>
        </w:rPr>
        <w:t xml:space="preserve">9.4. </w:t>
      </w:r>
      <w:r w:rsidR="00943E5F">
        <w:rPr>
          <w:lang w:val="lv-LV"/>
        </w:rPr>
        <w:t>K</w:t>
      </w:r>
      <w:r w:rsidRPr="00717D3D">
        <w:rPr>
          <w:lang w:val="lv-LV"/>
        </w:rPr>
        <w:t xml:space="preserve">omisijas </w:t>
      </w:r>
      <w:r w:rsidR="00943E5F">
        <w:rPr>
          <w:lang w:val="lv-LV"/>
        </w:rPr>
        <w:t>priekšsēdētāj</w:t>
      </w:r>
      <w:r w:rsidR="00896AF8" w:rsidRPr="00717D3D">
        <w:rPr>
          <w:lang w:val="lv-LV"/>
        </w:rPr>
        <w:t xml:space="preserve">s </w:t>
      </w:r>
      <w:r w:rsidR="00BB673D" w:rsidRPr="00717D3D">
        <w:rPr>
          <w:lang w:val="lv-LV"/>
        </w:rPr>
        <w:t xml:space="preserve">nosauc izsolāmās mantas sākumcenu un izsoles soli, un jautā </w:t>
      </w:r>
      <w:r w:rsidR="00D80D69">
        <w:rPr>
          <w:lang w:val="lv-LV"/>
        </w:rPr>
        <w:t xml:space="preserve">izsoles </w:t>
      </w:r>
      <w:r w:rsidR="00BB673D" w:rsidRPr="00717D3D">
        <w:rPr>
          <w:lang w:val="lv-LV"/>
        </w:rPr>
        <w:t xml:space="preserve">dalībniekiem, vai kāds sola vairāk. Solītāju solītās cenas </w:t>
      </w:r>
      <w:r w:rsidR="00943E5F">
        <w:rPr>
          <w:lang w:val="lv-LV"/>
        </w:rPr>
        <w:t>komisijas priekšsēdētāj</w:t>
      </w:r>
      <w:r w:rsidR="00BB673D" w:rsidRPr="00717D3D">
        <w:rPr>
          <w:lang w:val="lv-LV"/>
        </w:rPr>
        <w:t xml:space="preserve">s paziņo mutvārdos un </w:t>
      </w:r>
      <w:r w:rsidR="00943E5F">
        <w:rPr>
          <w:lang w:val="lv-LV"/>
        </w:rPr>
        <w:t xml:space="preserve">komisijas </w:t>
      </w:r>
      <w:r w:rsidR="00E557AF" w:rsidRPr="00717D3D">
        <w:rPr>
          <w:lang w:val="lv-LV"/>
        </w:rPr>
        <w:t xml:space="preserve">sekretārs tās </w:t>
      </w:r>
      <w:r w:rsidR="00BB673D" w:rsidRPr="00717D3D">
        <w:rPr>
          <w:lang w:val="lv-LV"/>
        </w:rPr>
        <w:t xml:space="preserve">ieraksta izsoles aktā, kamēr vien turpinās pārsolīšana. </w:t>
      </w:r>
    </w:p>
    <w:p w:rsidR="00E557AF" w:rsidRPr="00717D3D" w:rsidRDefault="00E557AF" w:rsidP="00EB100C">
      <w:pPr>
        <w:mirrorIndents/>
        <w:jc w:val="both"/>
        <w:rPr>
          <w:lang w:val="lv-LV"/>
        </w:rPr>
      </w:pPr>
      <w:r w:rsidRPr="00717D3D">
        <w:rPr>
          <w:lang w:val="lv-LV"/>
        </w:rPr>
        <w:t xml:space="preserve">9.5. Ja neviens no izsoles dalībniekiem nepārsola sākumcenu, </w:t>
      </w:r>
      <w:r w:rsidR="00896AF8" w:rsidRPr="00717D3D">
        <w:rPr>
          <w:lang w:val="lv-LV"/>
        </w:rPr>
        <w:t xml:space="preserve">tad </w:t>
      </w:r>
      <w:r w:rsidRPr="00717D3D">
        <w:rPr>
          <w:lang w:val="lv-LV"/>
        </w:rPr>
        <w:t xml:space="preserve">izsole uzskatāma par nenotikušu, </w:t>
      </w:r>
      <w:r w:rsidR="00896AF8" w:rsidRPr="00717D3D">
        <w:rPr>
          <w:lang w:val="lv-LV"/>
        </w:rPr>
        <w:t xml:space="preserve">un </w:t>
      </w:r>
      <w:r w:rsidRPr="00717D3D">
        <w:rPr>
          <w:lang w:val="lv-LV"/>
        </w:rPr>
        <w:t xml:space="preserve">dalībnieku </w:t>
      </w:r>
      <w:r w:rsidR="00896AF8" w:rsidRPr="00717D3D">
        <w:rPr>
          <w:lang w:val="lv-LV"/>
        </w:rPr>
        <w:t xml:space="preserve">iemaksātais pirkuma nodrošinājums netiek atmaksāts. </w:t>
      </w:r>
    </w:p>
    <w:p w:rsidR="009E303E" w:rsidRPr="00717D3D" w:rsidRDefault="00E557AF" w:rsidP="009E303E">
      <w:pPr>
        <w:mirrorIndents/>
        <w:jc w:val="both"/>
        <w:rPr>
          <w:lang w:val="lv-LV"/>
        </w:rPr>
      </w:pPr>
      <w:r w:rsidRPr="00717D3D">
        <w:rPr>
          <w:lang w:val="lv-LV"/>
        </w:rPr>
        <w:t xml:space="preserve">9.6. </w:t>
      </w:r>
      <w:r w:rsidR="00EE4716">
        <w:rPr>
          <w:lang w:val="lv-LV"/>
        </w:rPr>
        <w:t>K</w:t>
      </w:r>
      <w:r w:rsidR="00E146EC" w:rsidRPr="00717D3D">
        <w:rPr>
          <w:lang w:val="lv-LV"/>
        </w:rPr>
        <w:t xml:space="preserve">omisijas </w:t>
      </w:r>
      <w:r w:rsidR="00896AF8" w:rsidRPr="00717D3D">
        <w:rPr>
          <w:lang w:val="lv-LV"/>
        </w:rPr>
        <w:t xml:space="preserve">sekretārs </w:t>
      </w:r>
      <w:r w:rsidRPr="00717D3D">
        <w:rPr>
          <w:lang w:val="lv-LV"/>
        </w:rPr>
        <w:t xml:space="preserve">sagatavo </w:t>
      </w:r>
      <w:r w:rsidR="00D606BB" w:rsidRPr="00717D3D">
        <w:rPr>
          <w:lang w:val="lv-LV"/>
        </w:rPr>
        <w:t>i</w:t>
      </w:r>
      <w:r w:rsidR="00896AF8" w:rsidRPr="00717D3D">
        <w:rPr>
          <w:lang w:val="lv-LV"/>
        </w:rPr>
        <w:t xml:space="preserve">zsoles </w:t>
      </w:r>
      <w:r w:rsidRPr="00717D3D">
        <w:rPr>
          <w:lang w:val="lv-LV"/>
        </w:rPr>
        <w:t xml:space="preserve">aktu </w:t>
      </w:r>
      <w:r w:rsidR="00D6171D" w:rsidRPr="00717D3D">
        <w:rPr>
          <w:lang w:val="lv-LV"/>
        </w:rPr>
        <w:t>tik eksemplāros, cik ir izsoles uzvarētāju, plus viens eksemplārs</w:t>
      </w:r>
      <w:r w:rsidR="00626F08" w:rsidRPr="00717D3D">
        <w:rPr>
          <w:lang w:val="lv-LV"/>
        </w:rPr>
        <w:t xml:space="preserve">, </w:t>
      </w:r>
      <w:r w:rsidR="00896AF8" w:rsidRPr="00717D3D">
        <w:rPr>
          <w:lang w:val="lv-LV"/>
        </w:rPr>
        <w:t>un to paraksta komisijas locekļi</w:t>
      </w:r>
      <w:r w:rsidR="00EE4716">
        <w:rPr>
          <w:lang w:val="lv-LV"/>
        </w:rPr>
        <w:t xml:space="preserve"> un </w:t>
      </w:r>
      <w:r w:rsidR="00896AF8" w:rsidRPr="00717D3D">
        <w:rPr>
          <w:lang w:val="lv-LV"/>
        </w:rPr>
        <w:t xml:space="preserve">sekretārs, izsoles uzvarētājs un pārējie izsoles dalībnieki. Izsoles uzvarētājs ar savu parakstu vienlaikus apliecina nosolītās </w:t>
      </w:r>
      <w:r w:rsidR="009E303E" w:rsidRPr="00717D3D">
        <w:rPr>
          <w:lang w:val="lv-LV"/>
        </w:rPr>
        <w:t>M</w:t>
      </w:r>
      <w:r w:rsidR="00896AF8" w:rsidRPr="00717D3D">
        <w:rPr>
          <w:lang w:val="lv-LV"/>
        </w:rPr>
        <w:t>antas pirkšanu.</w:t>
      </w:r>
      <w:r w:rsidR="009E303E" w:rsidRPr="00717D3D">
        <w:rPr>
          <w:lang w:val="lv-LV"/>
        </w:rPr>
        <w:t xml:space="preserve"> Visiem izsoles dalībniekiem ir pienākums parakstīt izsoles aktu. </w:t>
      </w:r>
    </w:p>
    <w:p w:rsidR="00D606BB" w:rsidRPr="00717D3D" w:rsidRDefault="009E303E" w:rsidP="00D606BB">
      <w:pPr>
        <w:mirrorIndents/>
        <w:jc w:val="both"/>
        <w:rPr>
          <w:lang w:val="lv-LV"/>
        </w:rPr>
      </w:pPr>
      <w:r w:rsidRPr="00717D3D">
        <w:rPr>
          <w:lang w:val="lv-LV"/>
        </w:rPr>
        <w:t xml:space="preserve">9.7. </w:t>
      </w:r>
      <w:r w:rsidR="00896AF8" w:rsidRPr="00717D3D">
        <w:rPr>
          <w:lang w:val="lv-LV"/>
        </w:rPr>
        <w:t xml:space="preserve">Gadījumā, ja izsoles uzvarētājs atsakās parakstīt izsoles </w:t>
      </w:r>
      <w:r w:rsidRPr="00717D3D">
        <w:rPr>
          <w:lang w:val="lv-LV"/>
        </w:rPr>
        <w:t>aktu</w:t>
      </w:r>
      <w:r w:rsidR="00EE742A">
        <w:rPr>
          <w:lang w:val="lv-LV"/>
        </w:rPr>
        <w:t>,</w:t>
      </w:r>
      <w:r w:rsidRPr="00717D3D">
        <w:rPr>
          <w:lang w:val="lv-LV"/>
        </w:rPr>
        <w:t xml:space="preserve"> </w:t>
      </w:r>
      <w:r w:rsidR="00896AF8" w:rsidRPr="00717D3D">
        <w:rPr>
          <w:lang w:val="lv-LV"/>
        </w:rPr>
        <w:t xml:space="preserve">vai pēc izsoles </w:t>
      </w:r>
      <w:r w:rsidRPr="00717D3D">
        <w:rPr>
          <w:lang w:val="lv-LV"/>
        </w:rPr>
        <w:t xml:space="preserve">akta </w:t>
      </w:r>
      <w:r w:rsidR="00896AF8" w:rsidRPr="00717D3D">
        <w:rPr>
          <w:lang w:val="lv-LV"/>
        </w:rPr>
        <w:t xml:space="preserve">parakstīšanas pirkuma līgumu, </w:t>
      </w:r>
      <w:r w:rsidR="00D73B00" w:rsidRPr="00717D3D">
        <w:rPr>
          <w:lang w:val="lv-LV"/>
        </w:rPr>
        <w:t>vai noteiktajā termiņā nenoslēdz pirkuma līgumu</w:t>
      </w:r>
      <w:r w:rsidR="00D73B00">
        <w:rPr>
          <w:lang w:val="lv-LV"/>
        </w:rPr>
        <w:t>,</w:t>
      </w:r>
      <w:r w:rsidR="00D73B00" w:rsidRPr="00717D3D">
        <w:rPr>
          <w:lang w:val="lv-LV"/>
        </w:rPr>
        <w:t xml:space="preserve"> </w:t>
      </w:r>
      <w:r w:rsidR="00896AF8" w:rsidRPr="00717D3D">
        <w:rPr>
          <w:lang w:val="lv-LV"/>
        </w:rPr>
        <w:t xml:space="preserve">tiek uzskatīts, ka izsoles uzvarētājs līdz ar to ir atteicies no </w:t>
      </w:r>
      <w:r w:rsidRPr="00717D3D">
        <w:rPr>
          <w:lang w:val="lv-LV"/>
        </w:rPr>
        <w:t>M</w:t>
      </w:r>
      <w:r w:rsidR="00896AF8" w:rsidRPr="00717D3D">
        <w:rPr>
          <w:lang w:val="lv-LV"/>
        </w:rPr>
        <w:t xml:space="preserve">antas pirkšanas un viņam netiek atmaksāts iemaksātais pirkuma nodrošinājums. Tādā gadījumā </w:t>
      </w:r>
      <w:r w:rsidRPr="00717D3D">
        <w:rPr>
          <w:lang w:val="lv-LV"/>
        </w:rPr>
        <w:t>M</w:t>
      </w:r>
      <w:r w:rsidR="00896AF8" w:rsidRPr="00717D3D">
        <w:rPr>
          <w:lang w:val="lv-LV"/>
        </w:rPr>
        <w:t xml:space="preserve">antu tiek piedāvāts pirkt </w:t>
      </w:r>
      <w:r w:rsidR="00E146EC" w:rsidRPr="00717D3D">
        <w:rPr>
          <w:lang w:val="lv-LV"/>
        </w:rPr>
        <w:t xml:space="preserve">solītājam, </w:t>
      </w:r>
      <w:r w:rsidR="00896AF8" w:rsidRPr="00717D3D">
        <w:rPr>
          <w:lang w:val="lv-LV"/>
        </w:rPr>
        <w:t xml:space="preserve">kurš nosolījis nākamo augstāko cenu, atbilstoši </w:t>
      </w:r>
      <w:r w:rsidR="00E146EC" w:rsidRPr="00717D3D">
        <w:rPr>
          <w:lang w:val="lv-LV"/>
        </w:rPr>
        <w:t>aktā</w:t>
      </w:r>
      <w:r w:rsidR="00896AF8" w:rsidRPr="00717D3D">
        <w:rPr>
          <w:lang w:val="lv-LV"/>
        </w:rPr>
        <w:t xml:space="preserve"> norādītajai izsoles dalībnieka solītajai cenai. </w:t>
      </w:r>
    </w:p>
    <w:p w:rsidR="00753EF8" w:rsidRPr="00717D3D" w:rsidRDefault="009E303E" w:rsidP="00D606BB">
      <w:pPr>
        <w:mirrorIndents/>
        <w:jc w:val="both"/>
        <w:rPr>
          <w:lang w:val="lv-LV"/>
        </w:rPr>
      </w:pPr>
      <w:r w:rsidRPr="00717D3D">
        <w:rPr>
          <w:lang w:val="lv-LV"/>
        </w:rPr>
        <w:t xml:space="preserve">9.8. </w:t>
      </w:r>
      <w:r w:rsidR="00896AF8" w:rsidRPr="00717D3D">
        <w:rPr>
          <w:lang w:val="lv-LV"/>
        </w:rPr>
        <w:t xml:space="preserve">Izsoles dalībniekam, kurš nav uzvarējis izsolē, </w:t>
      </w:r>
      <w:r w:rsidRPr="00717D3D">
        <w:rPr>
          <w:lang w:val="lv-LV"/>
        </w:rPr>
        <w:t>nekavējoties, bet ne vēlāk kā 5</w:t>
      </w:r>
      <w:r w:rsidR="00896AF8" w:rsidRPr="00717D3D">
        <w:rPr>
          <w:lang w:val="lv-LV"/>
        </w:rPr>
        <w:t xml:space="preserve"> (</w:t>
      </w:r>
      <w:r w:rsidRPr="00717D3D">
        <w:rPr>
          <w:lang w:val="lv-LV"/>
        </w:rPr>
        <w:t>piecu</w:t>
      </w:r>
      <w:r w:rsidR="00896AF8" w:rsidRPr="00717D3D">
        <w:rPr>
          <w:lang w:val="lv-LV"/>
        </w:rPr>
        <w:t>) darba dienu laikā pēc izsoles</w:t>
      </w:r>
      <w:r w:rsidR="00EE4716">
        <w:rPr>
          <w:lang w:val="lv-LV"/>
        </w:rPr>
        <w:t>,</w:t>
      </w:r>
      <w:r w:rsidR="00896AF8" w:rsidRPr="00717D3D">
        <w:rPr>
          <w:lang w:val="lv-LV"/>
        </w:rPr>
        <w:t xml:space="preserve"> tiek atmaksāts iemaksātais pirkuma nodrošinājums, </w:t>
      </w:r>
      <w:r w:rsidR="00A338B1" w:rsidRPr="00717D3D">
        <w:rPr>
          <w:lang w:val="lv-LV"/>
        </w:rPr>
        <w:t xml:space="preserve">pārskaitot to uz </w:t>
      </w:r>
      <w:r w:rsidR="00D606BB" w:rsidRPr="00717D3D">
        <w:rPr>
          <w:lang w:val="lv-LV"/>
        </w:rPr>
        <w:t>i</w:t>
      </w:r>
      <w:r w:rsidR="00896AF8" w:rsidRPr="00717D3D">
        <w:rPr>
          <w:lang w:val="lv-LV"/>
        </w:rPr>
        <w:t>zsoles dalībnieka norādīt</w:t>
      </w:r>
      <w:r w:rsidR="00A338B1" w:rsidRPr="00717D3D">
        <w:rPr>
          <w:lang w:val="lv-LV"/>
        </w:rPr>
        <w:t>o</w:t>
      </w:r>
      <w:r w:rsidR="00896AF8" w:rsidRPr="00717D3D">
        <w:rPr>
          <w:lang w:val="lv-LV"/>
        </w:rPr>
        <w:t xml:space="preserve"> bankas kont</w:t>
      </w:r>
      <w:r w:rsidR="00A338B1" w:rsidRPr="00717D3D">
        <w:rPr>
          <w:lang w:val="lv-LV"/>
        </w:rPr>
        <w:t>u</w:t>
      </w:r>
      <w:r w:rsidR="00896AF8" w:rsidRPr="00717D3D">
        <w:rPr>
          <w:lang w:val="lv-LV"/>
        </w:rPr>
        <w:t>.</w:t>
      </w:r>
    </w:p>
    <w:p w:rsidR="00520307" w:rsidRPr="00717D3D" w:rsidRDefault="009E303E" w:rsidP="00677E20">
      <w:pPr>
        <w:jc w:val="both"/>
        <w:rPr>
          <w:lang w:val="lv-LV"/>
        </w:rPr>
      </w:pPr>
      <w:r w:rsidRPr="00717D3D">
        <w:rPr>
          <w:lang w:val="lv-LV"/>
        </w:rPr>
        <w:lastRenderedPageBreak/>
        <w:t xml:space="preserve">9.9. </w:t>
      </w:r>
      <w:r w:rsidR="00896AF8" w:rsidRPr="00717D3D">
        <w:rPr>
          <w:bCs/>
          <w:lang w:val="lv-LV"/>
        </w:rPr>
        <w:t>Izsoles uzvarētāj</w:t>
      </w:r>
      <w:r w:rsidR="00677E20" w:rsidRPr="00717D3D">
        <w:rPr>
          <w:bCs/>
          <w:lang w:val="lv-LV"/>
        </w:rPr>
        <w:t>a (pircēja)</w:t>
      </w:r>
      <w:r w:rsidR="00896AF8" w:rsidRPr="00717D3D">
        <w:rPr>
          <w:bCs/>
          <w:lang w:val="lv-LV"/>
        </w:rPr>
        <w:t xml:space="preserve"> </w:t>
      </w:r>
      <w:r w:rsidR="00677E20" w:rsidRPr="00717D3D">
        <w:rPr>
          <w:bCs/>
          <w:lang w:val="lv-LV"/>
        </w:rPr>
        <w:t>sam</w:t>
      </w:r>
      <w:r w:rsidR="00677E20" w:rsidRPr="00717D3D">
        <w:rPr>
          <w:lang w:val="lv-LV"/>
        </w:rPr>
        <w:t xml:space="preserve">aksātais pirkuma nodrošinājums tiek ieskaitīts </w:t>
      </w:r>
      <w:r w:rsidRPr="00717D3D">
        <w:rPr>
          <w:lang w:val="lv-LV"/>
        </w:rPr>
        <w:t>M</w:t>
      </w:r>
      <w:r w:rsidR="00896AF8" w:rsidRPr="00717D3D">
        <w:rPr>
          <w:lang w:val="lv-LV"/>
        </w:rPr>
        <w:t>ant</w:t>
      </w:r>
      <w:r w:rsidR="00677E20" w:rsidRPr="00717D3D">
        <w:rPr>
          <w:lang w:val="lv-LV"/>
        </w:rPr>
        <w:t xml:space="preserve">as cenā, proti, </w:t>
      </w:r>
      <w:r w:rsidR="00677E20" w:rsidRPr="00717D3D">
        <w:rPr>
          <w:bCs/>
          <w:lang w:val="lv-LV"/>
        </w:rPr>
        <w:t>pircējs</w:t>
      </w:r>
      <w:r w:rsidR="00896AF8" w:rsidRPr="00717D3D">
        <w:rPr>
          <w:lang w:val="lv-LV"/>
        </w:rPr>
        <w:t xml:space="preserve"> </w:t>
      </w:r>
      <w:r w:rsidR="00677E20" w:rsidRPr="00717D3D">
        <w:rPr>
          <w:lang w:val="lv-LV"/>
        </w:rPr>
        <w:t>pie</w:t>
      </w:r>
      <w:r w:rsidR="00896AF8" w:rsidRPr="00717D3D">
        <w:rPr>
          <w:lang w:val="lv-LV"/>
        </w:rPr>
        <w:t>maksā starpību</w:t>
      </w:r>
      <w:r w:rsidR="000842E2" w:rsidRPr="00717D3D">
        <w:rPr>
          <w:lang w:val="lv-LV"/>
        </w:rPr>
        <w:t xml:space="preserve"> starp</w:t>
      </w:r>
      <w:r w:rsidR="00896AF8" w:rsidRPr="00717D3D">
        <w:rPr>
          <w:lang w:val="lv-LV"/>
        </w:rPr>
        <w:t xml:space="preserve"> nosolīto cenu un iemaksāto pirkuma nodrošinājumu</w:t>
      </w:r>
      <w:r w:rsidR="00626F08" w:rsidRPr="00717D3D">
        <w:rPr>
          <w:lang w:val="lv-LV"/>
        </w:rPr>
        <w:t>.</w:t>
      </w:r>
    </w:p>
    <w:p w:rsidR="00641FB6" w:rsidRPr="00717D3D" w:rsidRDefault="009E303E" w:rsidP="00677E20">
      <w:pPr>
        <w:jc w:val="both"/>
        <w:rPr>
          <w:lang w:val="lv-LV"/>
        </w:rPr>
      </w:pPr>
      <w:r w:rsidRPr="00717D3D">
        <w:rPr>
          <w:lang w:val="lv-LV"/>
        </w:rPr>
        <w:t xml:space="preserve">9.10. </w:t>
      </w:r>
      <w:r w:rsidR="00896AF8" w:rsidRPr="00717D3D">
        <w:rPr>
          <w:lang w:val="lv-LV"/>
        </w:rPr>
        <w:t xml:space="preserve">Izsoles </w:t>
      </w:r>
      <w:r w:rsidR="00943E5F">
        <w:rPr>
          <w:lang w:val="lv-LV"/>
        </w:rPr>
        <w:t>priekšsēdētāj</w:t>
      </w:r>
      <w:r w:rsidRPr="00717D3D">
        <w:rPr>
          <w:lang w:val="lv-LV"/>
        </w:rPr>
        <w:t xml:space="preserve">s </w:t>
      </w:r>
      <w:r w:rsidR="00F00212" w:rsidRPr="00717D3D">
        <w:rPr>
          <w:lang w:val="lv-LV"/>
        </w:rPr>
        <w:t xml:space="preserve">ne vēlāk kā </w:t>
      </w:r>
      <w:r w:rsidR="00896AF8" w:rsidRPr="00717D3D">
        <w:rPr>
          <w:lang w:val="lv-LV"/>
        </w:rPr>
        <w:t xml:space="preserve">5 (piecu) darba dienu laikā pēc izsoles iesniedz izsoles </w:t>
      </w:r>
      <w:r w:rsidRPr="00717D3D">
        <w:rPr>
          <w:lang w:val="lv-LV"/>
        </w:rPr>
        <w:t>aktu</w:t>
      </w:r>
      <w:r w:rsidR="00896AF8" w:rsidRPr="00717D3D">
        <w:rPr>
          <w:lang w:val="lv-LV"/>
        </w:rPr>
        <w:t xml:space="preserve"> apstiprināšanai </w:t>
      </w:r>
      <w:r w:rsidR="00D73B00">
        <w:rPr>
          <w:lang w:val="lv-LV"/>
        </w:rPr>
        <w:t>p</w:t>
      </w:r>
      <w:r w:rsidR="00677E20" w:rsidRPr="00717D3D">
        <w:rPr>
          <w:lang w:val="lv-LV"/>
        </w:rPr>
        <w:t>ārdevēja valdei</w:t>
      </w:r>
      <w:r w:rsidR="00896AF8" w:rsidRPr="00717D3D">
        <w:rPr>
          <w:lang w:val="lv-LV"/>
        </w:rPr>
        <w:t xml:space="preserve">, un </w:t>
      </w:r>
      <w:r w:rsidR="00677E20" w:rsidRPr="00717D3D">
        <w:rPr>
          <w:lang w:val="lv-LV"/>
        </w:rPr>
        <w:t xml:space="preserve">pēc apstiprinājuma saņemšanas </w:t>
      </w:r>
      <w:r w:rsidR="001C0EA3">
        <w:rPr>
          <w:lang w:val="lv-LV"/>
        </w:rPr>
        <w:t xml:space="preserve">nosūta vēstuli </w:t>
      </w:r>
      <w:r w:rsidR="00896AF8" w:rsidRPr="00717D3D">
        <w:rPr>
          <w:lang w:val="lv-LV"/>
        </w:rPr>
        <w:t>izsoles uzvarētājam</w:t>
      </w:r>
      <w:r w:rsidR="001C0EA3">
        <w:rPr>
          <w:lang w:val="lv-LV"/>
        </w:rPr>
        <w:t xml:space="preserve">, paziņojot tam par </w:t>
      </w:r>
      <w:r w:rsidR="00896AF8" w:rsidRPr="00717D3D">
        <w:rPr>
          <w:lang w:val="lv-LV"/>
        </w:rPr>
        <w:t>tiesīb</w:t>
      </w:r>
      <w:r w:rsidR="001C0EA3">
        <w:rPr>
          <w:lang w:val="lv-LV"/>
        </w:rPr>
        <w:t>ām</w:t>
      </w:r>
      <w:r w:rsidR="00896AF8" w:rsidRPr="00717D3D">
        <w:rPr>
          <w:lang w:val="lv-LV"/>
        </w:rPr>
        <w:t xml:space="preserve"> </w:t>
      </w:r>
      <w:r w:rsidR="001C0EA3">
        <w:rPr>
          <w:lang w:val="lv-LV"/>
        </w:rPr>
        <w:t xml:space="preserve">noslēgt </w:t>
      </w:r>
      <w:r w:rsidRPr="00717D3D">
        <w:rPr>
          <w:lang w:val="lv-LV"/>
        </w:rPr>
        <w:t>nosolītās M</w:t>
      </w:r>
      <w:r w:rsidR="00896AF8" w:rsidRPr="00717D3D">
        <w:rPr>
          <w:lang w:val="lv-LV"/>
        </w:rPr>
        <w:t>antas pirkuma līgum</w:t>
      </w:r>
      <w:r w:rsidR="001C0EA3">
        <w:rPr>
          <w:lang w:val="lv-LV"/>
        </w:rPr>
        <w:t>u</w:t>
      </w:r>
      <w:r w:rsidR="00896AF8" w:rsidRPr="00717D3D">
        <w:rPr>
          <w:lang w:val="lv-LV"/>
        </w:rPr>
        <w:t>.</w:t>
      </w:r>
    </w:p>
    <w:p w:rsidR="00140780" w:rsidRPr="00717D3D" w:rsidRDefault="00140780" w:rsidP="00677E20">
      <w:pPr>
        <w:jc w:val="both"/>
        <w:rPr>
          <w:lang w:val="lv-LV"/>
        </w:rPr>
      </w:pPr>
    </w:p>
    <w:p w:rsidR="00641FB6" w:rsidRPr="00717D3D" w:rsidRDefault="00A11AC5" w:rsidP="00AB2E70">
      <w:pPr>
        <w:jc w:val="both"/>
        <w:rPr>
          <w:b/>
          <w:bCs/>
          <w:lang w:val="lv-LV"/>
        </w:rPr>
      </w:pPr>
      <w:r w:rsidRPr="00717D3D">
        <w:rPr>
          <w:b/>
          <w:lang w:val="lv-LV"/>
        </w:rPr>
        <w:t>1</w:t>
      </w:r>
      <w:r w:rsidR="001C3F8E">
        <w:rPr>
          <w:b/>
          <w:lang w:val="lv-LV"/>
        </w:rPr>
        <w:t>0</w:t>
      </w:r>
      <w:r w:rsidRPr="00717D3D">
        <w:rPr>
          <w:b/>
          <w:lang w:val="lv-LV"/>
        </w:rPr>
        <w:t>.</w:t>
      </w:r>
      <w:r w:rsidR="00AB2E70" w:rsidRPr="00717D3D">
        <w:rPr>
          <w:b/>
          <w:lang w:val="lv-LV"/>
        </w:rPr>
        <w:t xml:space="preserve"> </w:t>
      </w:r>
      <w:r w:rsidRPr="00717D3D">
        <w:rPr>
          <w:b/>
          <w:lang w:val="lv-LV"/>
        </w:rPr>
        <w:t>Nenotikusi izsole</w:t>
      </w:r>
    </w:p>
    <w:p w:rsidR="00641FB6" w:rsidRPr="00717D3D" w:rsidRDefault="00A11AC5" w:rsidP="00AB2E70">
      <w:pPr>
        <w:jc w:val="both"/>
        <w:rPr>
          <w:lang w:val="lv-LV"/>
        </w:rPr>
      </w:pPr>
      <w:r w:rsidRPr="00717D3D">
        <w:rPr>
          <w:bCs/>
          <w:lang w:val="lv-LV"/>
        </w:rPr>
        <w:t>1</w:t>
      </w:r>
      <w:r w:rsidR="001C3F8E">
        <w:rPr>
          <w:bCs/>
          <w:lang w:val="lv-LV"/>
        </w:rPr>
        <w:t>0</w:t>
      </w:r>
      <w:r w:rsidRPr="00717D3D">
        <w:rPr>
          <w:bCs/>
          <w:lang w:val="lv-LV"/>
        </w:rPr>
        <w:t xml:space="preserve">.1. </w:t>
      </w:r>
      <w:r w:rsidR="00111319" w:rsidRPr="00717D3D">
        <w:rPr>
          <w:bCs/>
          <w:lang w:val="lv-LV"/>
        </w:rPr>
        <w:t xml:space="preserve">Ja uz </w:t>
      </w:r>
      <w:r w:rsidRPr="00717D3D">
        <w:rPr>
          <w:bCs/>
          <w:lang w:val="lv-LV"/>
        </w:rPr>
        <w:t xml:space="preserve">izsoli </w:t>
      </w:r>
      <w:r w:rsidR="00896AF8" w:rsidRPr="00717D3D">
        <w:rPr>
          <w:lang w:val="lv-LV"/>
        </w:rPr>
        <w:t xml:space="preserve">nav </w:t>
      </w:r>
      <w:r w:rsidRPr="00717D3D">
        <w:rPr>
          <w:lang w:val="lv-LV"/>
        </w:rPr>
        <w:t xml:space="preserve">ieradies </w:t>
      </w:r>
      <w:r w:rsidR="00896AF8" w:rsidRPr="00717D3D">
        <w:rPr>
          <w:lang w:val="lv-LV"/>
        </w:rPr>
        <w:t xml:space="preserve">neviens </w:t>
      </w:r>
      <w:r w:rsidRPr="00717D3D">
        <w:rPr>
          <w:lang w:val="lv-LV"/>
        </w:rPr>
        <w:t>i</w:t>
      </w:r>
      <w:r w:rsidR="00111319" w:rsidRPr="00717D3D">
        <w:rPr>
          <w:lang w:val="lv-LV"/>
        </w:rPr>
        <w:t>zsoles dalībnieks</w:t>
      </w:r>
      <w:r w:rsidR="00896AF8" w:rsidRPr="00717D3D">
        <w:rPr>
          <w:lang w:val="lv-LV"/>
        </w:rPr>
        <w:t>.</w:t>
      </w:r>
    </w:p>
    <w:p w:rsidR="00641FB6" w:rsidRPr="00717D3D" w:rsidRDefault="00A11AC5" w:rsidP="00AB2E70">
      <w:pPr>
        <w:jc w:val="both"/>
        <w:rPr>
          <w:lang w:val="lv-LV"/>
        </w:rPr>
      </w:pPr>
      <w:r w:rsidRPr="00717D3D">
        <w:rPr>
          <w:lang w:val="lv-LV"/>
        </w:rPr>
        <w:t>1</w:t>
      </w:r>
      <w:r w:rsidR="001C3F8E">
        <w:rPr>
          <w:lang w:val="lv-LV"/>
        </w:rPr>
        <w:t>0</w:t>
      </w:r>
      <w:r w:rsidRPr="00717D3D">
        <w:rPr>
          <w:lang w:val="lv-LV"/>
        </w:rPr>
        <w:t xml:space="preserve">.2. </w:t>
      </w:r>
      <w:r w:rsidR="00111319" w:rsidRPr="00717D3D">
        <w:rPr>
          <w:lang w:val="lv-LV"/>
        </w:rPr>
        <w:t xml:space="preserve">Ja </w:t>
      </w:r>
      <w:r w:rsidR="00D80D69">
        <w:rPr>
          <w:lang w:val="lv-LV"/>
        </w:rPr>
        <w:t xml:space="preserve">izsolē </w:t>
      </w:r>
      <w:r w:rsidR="00111319" w:rsidRPr="00717D3D">
        <w:rPr>
          <w:lang w:val="lv-LV"/>
        </w:rPr>
        <w:t>n</w:t>
      </w:r>
      <w:r w:rsidR="00896AF8" w:rsidRPr="00717D3D">
        <w:rPr>
          <w:lang w:val="lv-LV"/>
        </w:rPr>
        <w:t xml:space="preserve">eviens no </w:t>
      </w:r>
      <w:r w:rsidR="00AB2E70" w:rsidRPr="00717D3D">
        <w:rPr>
          <w:lang w:val="lv-LV"/>
        </w:rPr>
        <w:t>i</w:t>
      </w:r>
      <w:r w:rsidR="00896AF8" w:rsidRPr="00717D3D">
        <w:rPr>
          <w:lang w:val="lv-LV"/>
        </w:rPr>
        <w:t>zsoles dalībniekiem nep</w:t>
      </w:r>
      <w:r w:rsidRPr="00717D3D">
        <w:rPr>
          <w:lang w:val="lv-LV"/>
        </w:rPr>
        <w:t>ārsola izsoles sākumcenu.</w:t>
      </w:r>
    </w:p>
    <w:p w:rsidR="00641FB6" w:rsidRPr="00717D3D" w:rsidRDefault="00A11AC5" w:rsidP="00AB2E70">
      <w:pPr>
        <w:jc w:val="both"/>
        <w:rPr>
          <w:lang w:val="lv-LV"/>
        </w:rPr>
      </w:pPr>
      <w:r w:rsidRPr="00717D3D">
        <w:rPr>
          <w:lang w:val="lv-LV"/>
        </w:rPr>
        <w:t>1</w:t>
      </w:r>
      <w:r w:rsidR="001C3F8E">
        <w:rPr>
          <w:lang w:val="lv-LV"/>
        </w:rPr>
        <w:t>0</w:t>
      </w:r>
      <w:r w:rsidRPr="00717D3D">
        <w:rPr>
          <w:lang w:val="lv-LV"/>
        </w:rPr>
        <w:t xml:space="preserve">.3. </w:t>
      </w:r>
      <w:r w:rsidR="00111319" w:rsidRPr="00717D3D">
        <w:rPr>
          <w:lang w:val="lv-LV"/>
        </w:rPr>
        <w:t>Ja n</w:t>
      </w:r>
      <w:r w:rsidR="00896AF8" w:rsidRPr="00717D3D">
        <w:rPr>
          <w:lang w:val="lv-LV"/>
        </w:rPr>
        <w:t xml:space="preserve">eviens no </w:t>
      </w:r>
      <w:r w:rsidR="00AB2E70" w:rsidRPr="00717D3D">
        <w:rPr>
          <w:lang w:val="lv-LV"/>
        </w:rPr>
        <w:t>i</w:t>
      </w:r>
      <w:r w:rsidR="00896AF8" w:rsidRPr="00717D3D">
        <w:rPr>
          <w:lang w:val="lv-LV"/>
        </w:rPr>
        <w:t xml:space="preserve">zsoles dalībniekiem neparaksta izsoles </w:t>
      </w:r>
      <w:r w:rsidRPr="00717D3D">
        <w:rPr>
          <w:lang w:val="lv-LV"/>
        </w:rPr>
        <w:t>aktu</w:t>
      </w:r>
      <w:r w:rsidR="00896AF8" w:rsidRPr="00717D3D">
        <w:rPr>
          <w:lang w:val="lv-LV"/>
        </w:rPr>
        <w:t>.</w:t>
      </w:r>
    </w:p>
    <w:p w:rsidR="00726C4E" w:rsidRPr="00717D3D" w:rsidRDefault="00A11AC5" w:rsidP="000568D7">
      <w:pPr>
        <w:jc w:val="both"/>
        <w:rPr>
          <w:lang w:val="lv-LV"/>
        </w:rPr>
      </w:pPr>
      <w:r w:rsidRPr="00717D3D">
        <w:rPr>
          <w:lang w:val="lv-LV"/>
        </w:rPr>
        <w:t>1</w:t>
      </w:r>
      <w:r w:rsidR="001C3F8E">
        <w:rPr>
          <w:lang w:val="lv-LV"/>
        </w:rPr>
        <w:t>0</w:t>
      </w:r>
      <w:r w:rsidRPr="00717D3D">
        <w:rPr>
          <w:lang w:val="lv-LV"/>
        </w:rPr>
        <w:t xml:space="preserve">.4. </w:t>
      </w:r>
      <w:r w:rsidR="00111319" w:rsidRPr="00717D3D">
        <w:rPr>
          <w:lang w:val="lv-LV"/>
        </w:rPr>
        <w:t>Ja n</w:t>
      </w:r>
      <w:r w:rsidR="00896AF8" w:rsidRPr="00717D3D">
        <w:rPr>
          <w:lang w:val="lv-LV"/>
        </w:rPr>
        <w:t xml:space="preserve">eviens no </w:t>
      </w:r>
      <w:r w:rsidR="000568D7" w:rsidRPr="00717D3D">
        <w:rPr>
          <w:lang w:val="lv-LV"/>
        </w:rPr>
        <w:t>i</w:t>
      </w:r>
      <w:r w:rsidR="00896AF8" w:rsidRPr="00717D3D">
        <w:rPr>
          <w:lang w:val="lv-LV"/>
        </w:rPr>
        <w:t xml:space="preserve">zsoles dalībniekiem, kurš parakstījis izsoles </w:t>
      </w:r>
      <w:r w:rsidRPr="00717D3D">
        <w:rPr>
          <w:lang w:val="lv-LV"/>
        </w:rPr>
        <w:t>aktu,</w:t>
      </w:r>
      <w:r w:rsidR="00896AF8" w:rsidRPr="00717D3D">
        <w:rPr>
          <w:lang w:val="lv-LV"/>
        </w:rPr>
        <w:t xml:space="preserve"> nepiekrīt </w:t>
      </w:r>
      <w:r w:rsidR="00726C4E" w:rsidRPr="00717D3D">
        <w:rPr>
          <w:lang w:val="lv-LV"/>
        </w:rPr>
        <w:t xml:space="preserve">Mantas </w:t>
      </w:r>
      <w:r w:rsidR="00896AF8" w:rsidRPr="00717D3D">
        <w:rPr>
          <w:lang w:val="lv-LV"/>
        </w:rPr>
        <w:t xml:space="preserve">pirkšanai par savu nosolīto cenu, gadījumā, ja izsoles uzvarētājs atsakās parakstīt izsoles </w:t>
      </w:r>
      <w:r w:rsidR="00726C4E" w:rsidRPr="00717D3D">
        <w:rPr>
          <w:lang w:val="lv-LV"/>
        </w:rPr>
        <w:t>aktu</w:t>
      </w:r>
      <w:r w:rsidR="00896AF8" w:rsidRPr="00717D3D">
        <w:rPr>
          <w:lang w:val="lv-LV"/>
        </w:rPr>
        <w:t xml:space="preserve"> vai slēgt līgumu</w:t>
      </w:r>
      <w:r w:rsidR="00726C4E" w:rsidRPr="00717D3D">
        <w:rPr>
          <w:lang w:val="lv-LV"/>
        </w:rPr>
        <w:t>.</w:t>
      </w:r>
    </w:p>
    <w:p w:rsidR="00726C4E" w:rsidRPr="00717D3D" w:rsidRDefault="00726C4E" w:rsidP="000568D7">
      <w:pPr>
        <w:jc w:val="both"/>
        <w:rPr>
          <w:lang w:val="lv-LV"/>
        </w:rPr>
      </w:pPr>
      <w:r w:rsidRPr="00717D3D">
        <w:rPr>
          <w:lang w:val="lv-LV"/>
        </w:rPr>
        <w:t>1</w:t>
      </w:r>
      <w:r w:rsidR="001C3F8E">
        <w:rPr>
          <w:lang w:val="lv-LV"/>
        </w:rPr>
        <w:t>0</w:t>
      </w:r>
      <w:r w:rsidRPr="00717D3D">
        <w:rPr>
          <w:lang w:val="lv-LV"/>
        </w:rPr>
        <w:t xml:space="preserve">.5. </w:t>
      </w:r>
      <w:r w:rsidR="00111319" w:rsidRPr="00717D3D">
        <w:rPr>
          <w:lang w:val="lv-LV"/>
        </w:rPr>
        <w:t xml:space="preserve">Ja </w:t>
      </w:r>
      <w:r w:rsidRPr="00717D3D">
        <w:rPr>
          <w:lang w:val="lv-LV"/>
        </w:rPr>
        <w:t>SIA “LDZ ritošā sastāva serviss” valde objektīvu iemeslu dēļ neapstiprina izsoles aktu.</w:t>
      </w:r>
    </w:p>
    <w:p w:rsidR="00EE742A" w:rsidRDefault="00EE742A" w:rsidP="000568D7">
      <w:pPr>
        <w:jc w:val="both"/>
        <w:rPr>
          <w:lang w:val="lv-LV"/>
        </w:rPr>
      </w:pPr>
    </w:p>
    <w:p w:rsidR="00111319" w:rsidRPr="00717D3D" w:rsidRDefault="00111319" w:rsidP="000568D7">
      <w:pPr>
        <w:jc w:val="both"/>
        <w:rPr>
          <w:lang w:val="lv-LV"/>
        </w:rPr>
      </w:pPr>
      <w:r w:rsidRPr="00717D3D">
        <w:rPr>
          <w:lang w:val="lv-LV"/>
        </w:rPr>
        <w:t>1</w:t>
      </w:r>
      <w:r w:rsidR="001C3F8E">
        <w:rPr>
          <w:lang w:val="lv-LV"/>
        </w:rPr>
        <w:t>1</w:t>
      </w:r>
      <w:r w:rsidRPr="00717D3D">
        <w:rPr>
          <w:lang w:val="lv-LV"/>
        </w:rPr>
        <w:t xml:space="preserve">. Par izsoles rezultātiem, nenotikušu izsoli tiek sastādīts </w:t>
      </w:r>
      <w:r w:rsidR="00EE4716">
        <w:rPr>
          <w:lang w:val="lv-LV"/>
        </w:rPr>
        <w:t xml:space="preserve">attiecīgs </w:t>
      </w:r>
      <w:r w:rsidRPr="00717D3D">
        <w:rPr>
          <w:lang w:val="lv-LV"/>
        </w:rPr>
        <w:t xml:space="preserve">akts, kurā tiek fiksēti </w:t>
      </w:r>
      <w:r w:rsidR="00EE4716">
        <w:rPr>
          <w:lang w:val="lv-LV"/>
        </w:rPr>
        <w:t>šie fakti un citas ziņas</w:t>
      </w:r>
      <w:r w:rsidR="00750C9B" w:rsidRPr="00717D3D">
        <w:rPr>
          <w:lang w:val="lv-LV"/>
        </w:rPr>
        <w:t>. Aktu paraksta komisija</w:t>
      </w:r>
      <w:r w:rsidR="00EE4716">
        <w:rPr>
          <w:lang w:val="lv-LV"/>
        </w:rPr>
        <w:t xml:space="preserve">s locekļi un </w:t>
      </w:r>
      <w:r w:rsidR="00750C9B" w:rsidRPr="00717D3D">
        <w:rPr>
          <w:lang w:val="lv-LV"/>
        </w:rPr>
        <w:t>sekretārs un izsoles dalībnieki.</w:t>
      </w:r>
    </w:p>
    <w:p w:rsidR="00111319" w:rsidRPr="00717D3D" w:rsidRDefault="00111319" w:rsidP="000568D7">
      <w:pPr>
        <w:jc w:val="both"/>
        <w:rPr>
          <w:lang w:val="lv-LV"/>
        </w:rPr>
      </w:pPr>
    </w:p>
    <w:p w:rsidR="00B90E95" w:rsidRDefault="00F17D95" w:rsidP="00A03BD1">
      <w:pPr>
        <w:jc w:val="both"/>
        <w:rPr>
          <w:lang w:val="lv-LV"/>
        </w:rPr>
      </w:pPr>
      <w:r w:rsidRPr="00717D3D">
        <w:rPr>
          <w:lang w:val="lv-LV"/>
        </w:rPr>
        <w:t>1</w:t>
      </w:r>
      <w:r w:rsidR="001C3F8E">
        <w:rPr>
          <w:lang w:val="lv-LV"/>
        </w:rPr>
        <w:t>2</w:t>
      </w:r>
      <w:r w:rsidRPr="00717D3D">
        <w:rPr>
          <w:lang w:val="lv-LV"/>
        </w:rPr>
        <w:t>.</w:t>
      </w:r>
      <w:r w:rsidR="00A03BD1" w:rsidRPr="00717D3D">
        <w:rPr>
          <w:lang w:val="lv-LV"/>
        </w:rPr>
        <w:t xml:space="preserve"> Noteikumu </w:t>
      </w:r>
      <w:r w:rsidRPr="00717D3D">
        <w:rPr>
          <w:lang w:val="lv-LV"/>
        </w:rPr>
        <w:t>1</w:t>
      </w:r>
      <w:r w:rsidR="001C3F8E">
        <w:rPr>
          <w:lang w:val="lv-LV"/>
        </w:rPr>
        <w:t>0</w:t>
      </w:r>
      <w:r w:rsidRPr="00717D3D">
        <w:rPr>
          <w:lang w:val="lv-LV"/>
        </w:rPr>
        <w:t>.1.-1</w:t>
      </w:r>
      <w:r w:rsidR="001C3F8E">
        <w:rPr>
          <w:lang w:val="lv-LV"/>
        </w:rPr>
        <w:t>0</w:t>
      </w:r>
      <w:r w:rsidRPr="00717D3D">
        <w:rPr>
          <w:lang w:val="lv-LV"/>
        </w:rPr>
        <w:t xml:space="preserve">.4. </w:t>
      </w:r>
      <w:r w:rsidR="00A03BD1" w:rsidRPr="00717D3D">
        <w:rPr>
          <w:lang w:val="lv-LV"/>
        </w:rPr>
        <w:t xml:space="preserve">punktos minētajos gadījumos </w:t>
      </w:r>
      <w:r w:rsidR="00896AF8" w:rsidRPr="00717D3D">
        <w:rPr>
          <w:lang w:val="lv-LV"/>
        </w:rPr>
        <w:t xml:space="preserve">izsoles dalībnieku </w:t>
      </w:r>
      <w:r w:rsidR="00896AF8" w:rsidRPr="00717D3D">
        <w:rPr>
          <w:u w:val="single"/>
          <w:lang w:val="lv-LV"/>
        </w:rPr>
        <w:t>iemaksātais pirkuma nodrošinājums netiek atmaksāts</w:t>
      </w:r>
      <w:r w:rsidR="00896AF8" w:rsidRPr="00717D3D">
        <w:rPr>
          <w:lang w:val="lv-LV"/>
        </w:rPr>
        <w:t>.</w:t>
      </w:r>
    </w:p>
    <w:p w:rsidR="00D80D69" w:rsidRDefault="00D80D69" w:rsidP="00A03BD1">
      <w:pPr>
        <w:jc w:val="both"/>
        <w:rPr>
          <w:lang w:val="lv-LV"/>
        </w:rPr>
      </w:pPr>
    </w:p>
    <w:p w:rsidR="001C3F8E" w:rsidRPr="00717D3D" w:rsidRDefault="001C3F8E" w:rsidP="001C3F8E">
      <w:pPr>
        <w:jc w:val="both"/>
        <w:rPr>
          <w:lang w:val="lv-LV"/>
        </w:rPr>
      </w:pPr>
      <w:r w:rsidRPr="00717D3D">
        <w:rPr>
          <w:b/>
          <w:lang w:val="lv-LV"/>
        </w:rPr>
        <w:t>1</w:t>
      </w:r>
      <w:r>
        <w:rPr>
          <w:b/>
          <w:lang w:val="lv-LV"/>
        </w:rPr>
        <w:t>3</w:t>
      </w:r>
      <w:r w:rsidRPr="00717D3D">
        <w:rPr>
          <w:b/>
          <w:lang w:val="lv-LV"/>
        </w:rPr>
        <w:t>. Mantas pārdošana bez izsoles</w:t>
      </w:r>
    </w:p>
    <w:p w:rsidR="001C3F8E" w:rsidRPr="00717D3D" w:rsidRDefault="001C3F8E" w:rsidP="001C3F8E">
      <w:pPr>
        <w:jc w:val="both"/>
        <w:rPr>
          <w:lang w:val="lv-LV"/>
        </w:rPr>
      </w:pPr>
      <w:r w:rsidRPr="00717D3D">
        <w:rPr>
          <w:lang w:val="lv-LV"/>
        </w:rPr>
        <w:t>1</w:t>
      </w:r>
      <w:r>
        <w:rPr>
          <w:lang w:val="lv-LV"/>
        </w:rPr>
        <w:t>3</w:t>
      </w:r>
      <w:r w:rsidRPr="00717D3D">
        <w:rPr>
          <w:lang w:val="lv-LV"/>
        </w:rPr>
        <w:t xml:space="preserve">.1. </w:t>
      </w:r>
      <w:r>
        <w:rPr>
          <w:lang w:val="lv-LV"/>
        </w:rPr>
        <w:t>Mantas pārdošana bez izsoles notiek tikai tādā gadījumā</w:t>
      </w:r>
      <w:r w:rsidRPr="00717D3D">
        <w:rPr>
          <w:lang w:val="lv-LV"/>
        </w:rPr>
        <w:t>, kad uz Mantas izsoli ir ieradies tikai viens izsoles dalībnieks. Šim dalībniekam Manta tiek pārdota par izsoles sākumcenu.</w:t>
      </w:r>
    </w:p>
    <w:p w:rsidR="001C3F8E" w:rsidRPr="00717D3D" w:rsidRDefault="001C3F8E" w:rsidP="001C3F8E">
      <w:pPr>
        <w:jc w:val="both"/>
        <w:rPr>
          <w:lang w:val="lv-LV"/>
        </w:rPr>
      </w:pPr>
      <w:r w:rsidRPr="00717D3D">
        <w:rPr>
          <w:lang w:val="lv-LV"/>
        </w:rPr>
        <w:t>1</w:t>
      </w:r>
      <w:r>
        <w:rPr>
          <w:lang w:val="lv-LV"/>
        </w:rPr>
        <w:t>3</w:t>
      </w:r>
      <w:r w:rsidRPr="00717D3D">
        <w:rPr>
          <w:lang w:val="lv-LV"/>
        </w:rPr>
        <w:t xml:space="preserve">.2. </w:t>
      </w:r>
      <w:r>
        <w:rPr>
          <w:lang w:val="lv-LV"/>
        </w:rPr>
        <w:t xml:space="preserve">Komisijas </w:t>
      </w:r>
      <w:r w:rsidRPr="00717D3D">
        <w:rPr>
          <w:lang w:val="lv-LV"/>
        </w:rPr>
        <w:t>sekretārs sagatavo aktu 2 (divos) eksemplāros un to paraksta komisijas locekļi</w:t>
      </w:r>
      <w:r>
        <w:rPr>
          <w:lang w:val="lv-LV"/>
        </w:rPr>
        <w:t xml:space="preserve"> un </w:t>
      </w:r>
      <w:r w:rsidRPr="00717D3D">
        <w:rPr>
          <w:lang w:val="lv-LV"/>
        </w:rPr>
        <w:t>sekretārs</w:t>
      </w:r>
      <w:r>
        <w:rPr>
          <w:lang w:val="lv-LV"/>
        </w:rPr>
        <w:t xml:space="preserve"> un vienīgais </w:t>
      </w:r>
      <w:r w:rsidRPr="00717D3D">
        <w:rPr>
          <w:lang w:val="lv-LV"/>
        </w:rPr>
        <w:t>izsoles dalībnieks.</w:t>
      </w:r>
    </w:p>
    <w:p w:rsidR="001C3F8E" w:rsidRPr="00717D3D" w:rsidRDefault="001C3F8E" w:rsidP="001C3F8E">
      <w:pPr>
        <w:jc w:val="both"/>
        <w:rPr>
          <w:lang w:val="lv-LV"/>
        </w:rPr>
      </w:pPr>
      <w:r w:rsidRPr="00717D3D">
        <w:rPr>
          <w:lang w:val="lv-LV"/>
        </w:rPr>
        <w:t>1</w:t>
      </w:r>
      <w:r>
        <w:rPr>
          <w:lang w:val="lv-LV"/>
        </w:rPr>
        <w:t>3</w:t>
      </w:r>
      <w:r w:rsidRPr="00717D3D">
        <w:rPr>
          <w:lang w:val="lv-LV"/>
        </w:rPr>
        <w:t>.3. Ja vienīgais izsoles dalībnieks, kurš ieradies uz izsoli, atsakās noslēgt, vai noteiktajā termiņā nenoslēdz pirkuma līgumu, iemaksātais pirkuma nodrošinājums netiek atmaksāts.</w:t>
      </w:r>
    </w:p>
    <w:p w:rsidR="001C3F8E" w:rsidRDefault="001C3F8E" w:rsidP="00A03BD1">
      <w:pPr>
        <w:jc w:val="both"/>
        <w:rPr>
          <w:lang w:val="lv-LV"/>
        </w:rPr>
      </w:pPr>
    </w:p>
    <w:p w:rsidR="000C1BC8" w:rsidRPr="00717D3D" w:rsidRDefault="00896AF8" w:rsidP="00A03BD1">
      <w:pPr>
        <w:jc w:val="center"/>
        <w:rPr>
          <w:b/>
          <w:lang w:val="lv-LV"/>
        </w:rPr>
      </w:pPr>
      <w:r w:rsidRPr="00717D3D">
        <w:rPr>
          <w:b/>
          <w:lang w:val="lv-LV"/>
        </w:rPr>
        <w:t>MAKSĀŠANAS LĪDZEKĻI UN MAKSĀŠANAS KĀRTĪBA</w:t>
      </w:r>
    </w:p>
    <w:p w:rsidR="00A03BD1" w:rsidRPr="00717D3D" w:rsidRDefault="00A03BD1" w:rsidP="00A03BD1">
      <w:pPr>
        <w:rPr>
          <w:b/>
          <w:lang w:val="lv-LV"/>
        </w:rPr>
      </w:pPr>
    </w:p>
    <w:p w:rsidR="000C1BC8" w:rsidRPr="00717D3D" w:rsidRDefault="00750C9B" w:rsidP="00A03BD1">
      <w:pPr>
        <w:rPr>
          <w:lang w:val="lv-LV"/>
        </w:rPr>
      </w:pPr>
      <w:r w:rsidRPr="00717D3D">
        <w:rPr>
          <w:b/>
          <w:lang w:val="lv-LV"/>
        </w:rPr>
        <w:t>1</w:t>
      </w:r>
      <w:r w:rsidR="004F0407" w:rsidRPr="00717D3D">
        <w:rPr>
          <w:b/>
          <w:lang w:val="lv-LV"/>
        </w:rPr>
        <w:t>4</w:t>
      </w:r>
      <w:r w:rsidR="00A03BD1" w:rsidRPr="00717D3D">
        <w:rPr>
          <w:b/>
          <w:lang w:val="lv-LV"/>
        </w:rPr>
        <w:t xml:space="preserve">. </w:t>
      </w:r>
      <w:r w:rsidR="00896AF8" w:rsidRPr="00717D3D">
        <w:rPr>
          <w:b/>
          <w:lang w:val="lv-LV"/>
        </w:rPr>
        <w:t>Maksāšanas līdzekļi.</w:t>
      </w:r>
    </w:p>
    <w:p w:rsidR="000C1BC8" w:rsidRPr="00717D3D" w:rsidRDefault="00896AF8" w:rsidP="00104751">
      <w:pPr>
        <w:mirrorIndents/>
        <w:jc w:val="both"/>
        <w:rPr>
          <w:lang w:val="lv-LV"/>
        </w:rPr>
      </w:pPr>
      <w:r w:rsidRPr="00717D3D">
        <w:rPr>
          <w:lang w:val="lv-LV"/>
        </w:rPr>
        <w:t xml:space="preserve">Maksāšanas līdzeklis ir </w:t>
      </w:r>
      <w:proofErr w:type="spellStart"/>
      <w:r w:rsidRPr="00717D3D">
        <w:rPr>
          <w:lang w:val="lv-LV"/>
        </w:rPr>
        <w:t>euro</w:t>
      </w:r>
      <w:proofErr w:type="spellEnd"/>
      <w:r w:rsidRPr="00717D3D">
        <w:rPr>
          <w:lang w:val="lv-LV"/>
        </w:rPr>
        <w:t xml:space="preserve"> (EUR).</w:t>
      </w:r>
    </w:p>
    <w:p w:rsidR="00A03BD1" w:rsidRPr="00717D3D" w:rsidRDefault="00A03BD1" w:rsidP="00A03BD1">
      <w:pPr>
        <w:mirrorIndents/>
        <w:jc w:val="both"/>
        <w:rPr>
          <w:lang w:val="lv-LV"/>
        </w:rPr>
      </w:pPr>
    </w:p>
    <w:p w:rsidR="000C1BC8" w:rsidRPr="00717D3D" w:rsidRDefault="004F0407" w:rsidP="00A03BD1">
      <w:pPr>
        <w:mirrorIndents/>
        <w:jc w:val="both"/>
        <w:rPr>
          <w:b/>
          <w:lang w:val="lv-LV"/>
        </w:rPr>
      </w:pPr>
      <w:r w:rsidRPr="00717D3D">
        <w:rPr>
          <w:b/>
          <w:lang w:val="lv-LV"/>
        </w:rPr>
        <w:t>15</w:t>
      </w:r>
      <w:r w:rsidR="00750C9B" w:rsidRPr="00717D3D">
        <w:rPr>
          <w:b/>
          <w:lang w:val="lv-LV"/>
        </w:rPr>
        <w:t>.</w:t>
      </w:r>
      <w:r w:rsidR="00A03BD1" w:rsidRPr="00717D3D">
        <w:rPr>
          <w:b/>
          <w:lang w:val="lv-LV"/>
        </w:rPr>
        <w:t xml:space="preserve"> </w:t>
      </w:r>
      <w:r w:rsidR="00896AF8" w:rsidRPr="00717D3D">
        <w:rPr>
          <w:b/>
          <w:lang w:val="lv-LV"/>
        </w:rPr>
        <w:t>Maksājumu kārtība un termiņi.</w:t>
      </w:r>
    </w:p>
    <w:p w:rsidR="00341AC5" w:rsidRDefault="00750C9B" w:rsidP="00A03BD1">
      <w:pPr>
        <w:mirrorIndents/>
        <w:jc w:val="both"/>
        <w:rPr>
          <w:lang w:val="lv-LV"/>
        </w:rPr>
      </w:pPr>
      <w:r w:rsidRPr="00717D3D">
        <w:rPr>
          <w:lang w:val="lv-LV"/>
        </w:rPr>
        <w:t>1</w:t>
      </w:r>
      <w:r w:rsidR="004F0407" w:rsidRPr="00717D3D">
        <w:rPr>
          <w:lang w:val="lv-LV"/>
        </w:rPr>
        <w:t>5</w:t>
      </w:r>
      <w:r w:rsidRPr="00717D3D">
        <w:rPr>
          <w:lang w:val="lv-LV"/>
        </w:rPr>
        <w:t xml:space="preserve">.1. </w:t>
      </w:r>
      <w:r w:rsidR="00896AF8" w:rsidRPr="00717D3D">
        <w:rPr>
          <w:lang w:val="lv-LV"/>
        </w:rPr>
        <w:t>Pēc pirkuma līguma parakstīšanas</w:t>
      </w:r>
      <w:r w:rsidR="00A73F25">
        <w:rPr>
          <w:lang w:val="lv-LV"/>
        </w:rPr>
        <w:t>,</w:t>
      </w:r>
      <w:r w:rsidR="00896AF8" w:rsidRPr="00717D3D">
        <w:rPr>
          <w:lang w:val="lv-LV"/>
        </w:rPr>
        <w:t xml:space="preserve"> </w:t>
      </w:r>
      <w:r w:rsidR="009A3D75">
        <w:rPr>
          <w:lang w:val="lv-LV"/>
        </w:rPr>
        <w:t>p</w:t>
      </w:r>
      <w:r w:rsidR="00896AF8" w:rsidRPr="00717D3D">
        <w:rPr>
          <w:lang w:val="lv-LV"/>
        </w:rPr>
        <w:t xml:space="preserve">ārdevējs </w:t>
      </w:r>
      <w:r w:rsidR="00B20612">
        <w:rPr>
          <w:lang w:val="lv-LV"/>
        </w:rPr>
        <w:t xml:space="preserve">nekavējoties iesniedz </w:t>
      </w:r>
      <w:r w:rsidR="009A3D75">
        <w:rPr>
          <w:lang w:val="lv-LV"/>
        </w:rPr>
        <w:t>p</w:t>
      </w:r>
      <w:r w:rsidR="00896AF8" w:rsidRPr="00717D3D">
        <w:rPr>
          <w:lang w:val="lv-LV"/>
        </w:rPr>
        <w:t xml:space="preserve">ircējam rēķinu par pilnu (100%) pirkuma </w:t>
      </w:r>
      <w:r w:rsidR="00EE742A">
        <w:rPr>
          <w:lang w:val="lv-LV"/>
        </w:rPr>
        <w:t>maksu</w:t>
      </w:r>
      <w:r w:rsidR="00EF3D4F">
        <w:rPr>
          <w:lang w:val="lv-LV"/>
        </w:rPr>
        <w:t xml:space="preserve">, no kuras atskaitīts iemaksātais </w:t>
      </w:r>
      <w:r w:rsidR="00896AF8" w:rsidRPr="00717D3D">
        <w:rPr>
          <w:lang w:val="lv-LV"/>
        </w:rPr>
        <w:t>pirkuma nodrošinājum</w:t>
      </w:r>
      <w:r w:rsidR="00A03BD1" w:rsidRPr="00717D3D">
        <w:rPr>
          <w:lang w:val="lv-LV"/>
        </w:rPr>
        <w:t>s</w:t>
      </w:r>
      <w:r w:rsidR="00EF3D4F">
        <w:rPr>
          <w:lang w:val="lv-LV"/>
        </w:rPr>
        <w:t>.</w:t>
      </w:r>
    </w:p>
    <w:p w:rsidR="00673640" w:rsidRPr="00717D3D" w:rsidRDefault="00750C9B" w:rsidP="00A03BD1">
      <w:pPr>
        <w:mirrorIndents/>
        <w:jc w:val="both"/>
        <w:rPr>
          <w:lang w:val="lv-LV"/>
        </w:rPr>
      </w:pPr>
      <w:r w:rsidRPr="00717D3D">
        <w:rPr>
          <w:lang w:val="lv-LV"/>
        </w:rPr>
        <w:t>1</w:t>
      </w:r>
      <w:r w:rsidR="004F0407" w:rsidRPr="00717D3D">
        <w:rPr>
          <w:lang w:val="lv-LV"/>
        </w:rPr>
        <w:t>5</w:t>
      </w:r>
      <w:r w:rsidRPr="00717D3D">
        <w:rPr>
          <w:lang w:val="lv-LV"/>
        </w:rPr>
        <w:t>.</w:t>
      </w:r>
      <w:r w:rsidR="003C3314">
        <w:rPr>
          <w:lang w:val="lv-LV"/>
        </w:rPr>
        <w:t>2</w:t>
      </w:r>
      <w:r w:rsidRPr="00717D3D">
        <w:rPr>
          <w:lang w:val="lv-LV"/>
        </w:rPr>
        <w:t xml:space="preserve">. </w:t>
      </w:r>
      <w:r w:rsidR="00A73F25">
        <w:rPr>
          <w:lang w:val="lv-LV"/>
        </w:rPr>
        <w:t>P</w:t>
      </w:r>
      <w:r w:rsidR="00A73F25" w:rsidRPr="00717D3D">
        <w:rPr>
          <w:lang w:val="lv-LV"/>
        </w:rPr>
        <w:t>irkums tiek aplikts ar pievienotās vērtības nodokli</w:t>
      </w:r>
      <w:r w:rsidR="00A73F25">
        <w:rPr>
          <w:lang w:val="lv-LV"/>
        </w:rPr>
        <w:t xml:space="preserve"> s</w:t>
      </w:r>
      <w:r w:rsidR="00896AF8" w:rsidRPr="00717D3D">
        <w:rPr>
          <w:lang w:val="lv-LV"/>
        </w:rPr>
        <w:t>askaņā ar likumu</w:t>
      </w:r>
      <w:r w:rsidR="00A73F25">
        <w:rPr>
          <w:lang w:val="lv-LV"/>
        </w:rPr>
        <w:t>.</w:t>
      </w:r>
    </w:p>
    <w:p w:rsidR="000C1BC8" w:rsidRPr="00717D3D" w:rsidRDefault="00750C9B" w:rsidP="003F48DD">
      <w:pPr>
        <w:mirrorIndents/>
        <w:jc w:val="both"/>
        <w:rPr>
          <w:lang w:val="lv-LV"/>
        </w:rPr>
      </w:pPr>
      <w:r w:rsidRPr="00717D3D">
        <w:rPr>
          <w:lang w:val="lv-LV"/>
        </w:rPr>
        <w:t>1</w:t>
      </w:r>
      <w:r w:rsidR="004F0407" w:rsidRPr="00717D3D">
        <w:rPr>
          <w:lang w:val="lv-LV"/>
        </w:rPr>
        <w:t>5</w:t>
      </w:r>
      <w:r w:rsidRPr="00717D3D">
        <w:rPr>
          <w:lang w:val="lv-LV"/>
        </w:rPr>
        <w:t>.</w:t>
      </w:r>
      <w:r w:rsidR="003C3314">
        <w:rPr>
          <w:lang w:val="lv-LV"/>
        </w:rPr>
        <w:t>3</w:t>
      </w:r>
      <w:r w:rsidRPr="00717D3D">
        <w:rPr>
          <w:lang w:val="lv-LV"/>
        </w:rPr>
        <w:t xml:space="preserve">. </w:t>
      </w:r>
      <w:r w:rsidR="00896AF8" w:rsidRPr="00717D3D">
        <w:rPr>
          <w:lang w:val="lv-LV"/>
        </w:rPr>
        <w:t xml:space="preserve">Par </w:t>
      </w:r>
      <w:r w:rsidR="00A73F25">
        <w:rPr>
          <w:lang w:val="lv-LV"/>
        </w:rPr>
        <w:t xml:space="preserve">pilnas pirkuma </w:t>
      </w:r>
      <w:r w:rsidR="00EE742A">
        <w:rPr>
          <w:lang w:val="lv-LV"/>
        </w:rPr>
        <w:t>maksas</w:t>
      </w:r>
      <w:r w:rsidR="00A73F25">
        <w:rPr>
          <w:lang w:val="lv-LV"/>
        </w:rPr>
        <w:t xml:space="preserve"> samaksas </w:t>
      </w:r>
      <w:r w:rsidR="00896AF8" w:rsidRPr="00717D3D">
        <w:rPr>
          <w:lang w:val="lv-LV"/>
        </w:rPr>
        <w:t>n</w:t>
      </w:r>
      <w:r w:rsidRPr="00717D3D">
        <w:rPr>
          <w:lang w:val="lv-LV"/>
        </w:rPr>
        <w:t>okavē</w:t>
      </w:r>
      <w:r w:rsidR="00A73F25">
        <w:rPr>
          <w:lang w:val="lv-LV"/>
        </w:rPr>
        <w:t>jumu</w:t>
      </w:r>
      <w:r w:rsidR="0045597C">
        <w:rPr>
          <w:lang w:val="lv-LV"/>
        </w:rPr>
        <w:t>,</w:t>
      </w:r>
      <w:r w:rsidRPr="00717D3D">
        <w:rPr>
          <w:lang w:val="lv-LV"/>
        </w:rPr>
        <w:t xml:space="preserve"> </w:t>
      </w:r>
      <w:r w:rsidR="004D29A4" w:rsidRPr="00717D3D">
        <w:rPr>
          <w:lang w:val="lv-LV"/>
        </w:rPr>
        <w:t>p</w:t>
      </w:r>
      <w:r w:rsidR="00896AF8" w:rsidRPr="00717D3D">
        <w:rPr>
          <w:bCs/>
          <w:lang w:val="lv-LV"/>
        </w:rPr>
        <w:t xml:space="preserve">ārdevējs ir tiesīgs </w:t>
      </w:r>
      <w:r w:rsidR="0045597C">
        <w:rPr>
          <w:bCs/>
          <w:lang w:val="lv-LV"/>
        </w:rPr>
        <w:t xml:space="preserve">saņemt </w:t>
      </w:r>
      <w:r w:rsidR="00896AF8" w:rsidRPr="00717D3D">
        <w:rPr>
          <w:bCs/>
          <w:lang w:val="lv-LV"/>
        </w:rPr>
        <w:t xml:space="preserve">no </w:t>
      </w:r>
      <w:r w:rsidR="004D29A4" w:rsidRPr="00717D3D">
        <w:rPr>
          <w:bCs/>
          <w:lang w:val="lv-LV"/>
        </w:rPr>
        <w:t>p</w:t>
      </w:r>
      <w:r w:rsidR="00896AF8" w:rsidRPr="00717D3D">
        <w:rPr>
          <w:bCs/>
          <w:lang w:val="lv-LV"/>
        </w:rPr>
        <w:t>ircēja</w:t>
      </w:r>
      <w:r w:rsidR="00896AF8" w:rsidRPr="00717D3D">
        <w:rPr>
          <w:b/>
          <w:lang w:val="lv-LV"/>
        </w:rPr>
        <w:t xml:space="preserve"> </w:t>
      </w:r>
      <w:r w:rsidR="00896AF8" w:rsidRPr="00717D3D">
        <w:rPr>
          <w:lang w:val="lv-LV"/>
        </w:rPr>
        <w:t xml:space="preserve">līgumsodu </w:t>
      </w:r>
      <w:r w:rsidR="00896AF8" w:rsidRPr="00717D3D">
        <w:rPr>
          <w:bCs/>
          <w:lang w:val="lv-LV"/>
        </w:rPr>
        <w:t xml:space="preserve">0,1% </w:t>
      </w:r>
      <w:r w:rsidR="003F48DD" w:rsidRPr="00717D3D">
        <w:rPr>
          <w:bCs/>
          <w:lang w:val="lv-LV"/>
        </w:rPr>
        <w:t xml:space="preserve">(nulle komats viens procents) </w:t>
      </w:r>
      <w:r w:rsidR="00896AF8" w:rsidRPr="00717D3D">
        <w:rPr>
          <w:lang w:val="lv-LV"/>
        </w:rPr>
        <w:t xml:space="preserve">apmērā no </w:t>
      </w:r>
      <w:r w:rsidR="00A73F25">
        <w:rPr>
          <w:lang w:val="lv-LV"/>
        </w:rPr>
        <w:t xml:space="preserve">laikā </w:t>
      </w:r>
      <w:r w:rsidR="00896AF8" w:rsidRPr="00717D3D">
        <w:rPr>
          <w:lang w:val="lv-LV"/>
        </w:rPr>
        <w:t xml:space="preserve">nesamaksātās summas par katru nokavēto dienu, bet ne vairāk kā 10 % </w:t>
      </w:r>
      <w:r w:rsidR="003F48DD" w:rsidRPr="00717D3D">
        <w:rPr>
          <w:lang w:val="lv-LV"/>
        </w:rPr>
        <w:t xml:space="preserve">(desmit procenti) </w:t>
      </w:r>
      <w:r w:rsidR="00896AF8" w:rsidRPr="00717D3D">
        <w:rPr>
          <w:lang w:val="lv-LV"/>
        </w:rPr>
        <w:t xml:space="preserve">no </w:t>
      </w:r>
      <w:r w:rsidR="00D370B1" w:rsidRPr="00717D3D">
        <w:rPr>
          <w:lang w:val="lv-LV"/>
        </w:rPr>
        <w:t>pirkuma</w:t>
      </w:r>
      <w:r w:rsidR="002049D8">
        <w:rPr>
          <w:lang w:val="lv-LV"/>
        </w:rPr>
        <w:t xml:space="preserve"> </w:t>
      </w:r>
      <w:r w:rsidR="00EE742A">
        <w:rPr>
          <w:lang w:val="lv-LV"/>
        </w:rPr>
        <w:t>maksas</w:t>
      </w:r>
      <w:r w:rsidR="00896AF8" w:rsidRPr="00717D3D">
        <w:rPr>
          <w:lang w:val="lv-LV"/>
        </w:rPr>
        <w:t>.</w:t>
      </w:r>
    </w:p>
    <w:p w:rsidR="000C1BC8" w:rsidRPr="00717D3D" w:rsidRDefault="004D29A4" w:rsidP="003F48DD">
      <w:pPr>
        <w:mirrorIndents/>
        <w:jc w:val="both"/>
        <w:rPr>
          <w:lang w:val="lv-LV"/>
        </w:rPr>
      </w:pPr>
      <w:r w:rsidRPr="00717D3D">
        <w:rPr>
          <w:lang w:val="lv-LV"/>
        </w:rPr>
        <w:t>1</w:t>
      </w:r>
      <w:r w:rsidR="004F0407" w:rsidRPr="00717D3D">
        <w:rPr>
          <w:lang w:val="lv-LV"/>
        </w:rPr>
        <w:t>5</w:t>
      </w:r>
      <w:r w:rsidRPr="00717D3D">
        <w:rPr>
          <w:lang w:val="lv-LV"/>
        </w:rPr>
        <w:t>.</w:t>
      </w:r>
      <w:r w:rsidR="003C3314">
        <w:rPr>
          <w:lang w:val="lv-LV"/>
        </w:rPr>
        <w:t>4</w:t>
      </w:r>
      <w:r w:rsidRPr="00717D3D">
        <w:rPr>
          <w:lang w:val="lv-LV"/>
        </w:rPr>
        <w:t xml:space="preserve">. </w:t>
      </w:r>
      <w:r w:rsidR="00896AF8" w:rsidRPr="00717D3D">
        <w:rPr>
          <w:lang w:val="lv-LV"/>
        </w:rPr>
        <w:t xml:space="preserve">Ja </w:t>
      </w:r>
      <w:r w:rsidR="00A22DEB" w:rsidRPr="00717D3D">
        <w:rPr>
          <w:lang w:val="lv-LV"/>
        </w:rPr>
        <w:t>piln</w:t>
      </w:r>
      <w:r w:rsidR="00D370B1" w:rsidRPr="00717D3D">
        <w:rPr>
          <w:lang w:val="lv-LV"/>
        </w:rPr>
        <w:t xml:space="preserve">a pirkuma </w:t>
      </w:r>
      <w:r w:rsidR="00EE742A">
        <w:rPr>
          <w:lang w:val="lv-LV"/>
        </w:rPr>
        <w:t>maksa</w:t>
      </w:r>
      <w:r w:rsidR="00D370B1" w:rsidRPr="00717D3D">
        <w:rPr>
          <w:lang w:val="lv-LV"/>
        </w:rPr>
        <w:t xml:space="preserve"> </w:t>
      </w:r>
      <w:r w:rsidR="00A22DEB" w:rsidRPr="00717D3D">
        <w:rPr>
          <w:lang w:val="lv-LV"/>
        </w:rPr>
        <w:t xml:space="preserve">par Mantu </w:t>
      </w:r>
      <w:r w:rsidR="00896AF8" w:rsidRPr="00717D3D">
        <w:rPr>
          <w:lang w:val="lv-LV"/>
        </w:rPr>
        <w:t xml:space="preserve">nav </w:t>
      </w:r>
      <w:r w:rsidR="00D370B1" w:rsidRPr="00717D3D">
        <w:rPr>
          <w:lang w:val="lv-LV"/>
        </w:rPr>
        <w:t xml:space="preserve">samaksāta </w:t>
      </w:r>
      <w:r w:rsidR="00FA04D3">
        <w:rPr>
          <w:lang w:val="lv-LV"/>
        </w:rPr>
        <w:t xml:space="preserve">30 </w:t>
      </w:r>
      <w:r w:rsidR="00896AF8" w:rsidRPr="00717D3D">
        <w:rPr>
          <w:lang w:val="lv-LV"/>
        </w:rPr>
        <w:t>(</w:t>
      </w:r>
      <w:r w:rsidR="00A22DEB" w:rsidRPr="00717D3D">
        <w:rPr>
          <w:lang w:val="lv-LV"/>
        </w:rPr>
        <w:t>trīsdesmit</w:t>
      </w:r>
      <w:r w:rsidR="00896AF8" w:rsidRPr="00717D3D">
        <w:rPr>
          <w:lang w:val="lv-LV"/>
        </w:rPr>
        <w:t xml:space="preserve">) </w:t>
      </w:r>
      <w:r w:rsidR="00A22DEB" w:rsidRPr="00717D3D">
        <w:rPr>
          <w:lang w:val="lv-LV"/>
        </w:rPr>
        <w:t xml:space="preserve">kalendāro </w:t>
      </w:r>
      <w:r w:rsidR="00896AF8" w:rsidRPr="00717D3D">
        <w:rPr>
          <w:lang w:val="lv-LV"/>
        </w:rPr>
        <w:t xml:space="preserve">dienu laikā no </w:t>
      </w:r>
      <w:r w:rsidRPr="00717D3D">
        <w:rPr>
          <w:lang w:val="lv-LV"/>
        </w:rPr>
        <w:t>p</w:t>
      </w:r>
      <w:r w:rsidR="00896AF8" w:rsidRPr="00717D3D">
        <w:rPr>
          <w:lang w:val="lv-LV"/>
        </w:rPr>
        <w:t>irkuma līguma parakstīšanas brīža</w:t>
      </w:r>
      <w:r w:rsidR="003F48DD" w:rsidRPr="00717D3D">
        <w:rPr>
          <w:lang w:val="lv-LV"/>
        </w:rPr>
        <w:t>,</w:t>
      </w:r>
      <w:r w:rsidR="00896AF8" w:rsidRPr="00717D3D">
        <w:rPr>
          <w:lang w:val="lv-LV"/>
        </w:rPr>
        <w:t xml:space="preserve"> </w:t>
      </w:r>
      <w:r w:rsidR="00A22DEB" w:rsidRPr="00717D3D">
        <w:rPr>
          <w:lang w:val="lv-LV"/>
        </w:rPr>
        <w:t>p</w:t>
      </w:r>
      <w:r w:rsidR="00896AF8" w:rsidRPr="00717D3D">
        <w:rPr>
          <w:lang w:val="lv-LV"/>
        </w:rPr>
        <w:t>ārdevējam ir tiesības vienpus</w:t>
      </w:r>
      <w:r w:rsidR="00AE2A5E" w:rsidRPr="00717D3D">
        <w:rPr>
          <w:lang w:val="lv-LV"/>
        </w:rPr>
        <w:t>ēji</w:t>
      </w:r>
      <w:r w:rsidR="00896AF8" w:rsidRPr="00717D3D">
        <w:rPr>
          <w:lang w:val="lv-LV"/>
        </w:rPr>
        <w:t xml:space="preserve"> </w:t>
      </w:r>
      <w:r w:rsidR="00AE2A5E" w:rsidRPr="00717D3D">
        <w:rPr>
          <w:lang w:val="lv-LV"/>
        </w:rPr>
        <w:t xml:space="preserve">atkāpties no </w:t>
      </w:r>
      <w:r w:rsidR="00A766F6" w:rsidRPr="00717D3D">
        <w:rPr>
          <w:lang w:val="lv-LV"/>
        </w:rPr>
        <w:t>p</w:t>
      </w:r>
      <w:r w:rsidR="00896AF8" w:rsidRPr="00717D3D">
        <w:rPr>
          <w:lang w:val="lv-LV"/>
        </w:rPr>
        <w:t>irkuma līgum</w:t>
      </w:r>
      <w:r w:rsidR="00AE2A5E" w:rsidRPr="00717D3D">
        <w:rPr>
          <w:lang w:val="lv-LV"/>
        </w:rPr>
        <w:t>a</w:t>
      </w:r>
      <w:r w:rsidR="00896AF8" w:rsidRPr="00717D3D">
        <w:rPr>
          <w:lang w:val="lv-LV"/>
        </w:rPr>
        <w:t xml:space="preserve"> un nea</w:t>
      </w:r>
      <w:r w:rsidR="003F48DD" w:rsidRPr="00717D3D">
        <w:rPr>
          <w:lang w:val="lv-LV"/>
        </w:rPr>
        <w:t>t</w:t>
      </w:r>
      <w:r w:rsidR="00896AF8" w:rsidRPr="00717D3D">
        <w:rPr>
          <w:lang w:val="lv-LV"/>
        </w:rPr>
        <w:t>maksāt</w:t>
      </w:r>
      <w:r w:rsidR="003F48DD" w:rsidRPr="00717D3D">
        <w:rPr>
          <w:lang w:val="lv-LV"/>
        </w:rPr>
        <w:t xml:space="preserve"> (paturēt sev)</w:t>
      </w:r>
      <w:r w:rsidR="00896AF8" w:rsidRPr="00717D3D">
        <w:rPr>
          <w:lang w:val="lv-LV"/>
        </w:rPr>
        <w:t xml:space="preserve"> </w:t>
      </w:r>
      <w:r w:rsidR="00A766F6" w:rsidRPr="00717D3D">
        <w:rPr>
          <w:lang w:val="lv-LV"/>
        </w:rPr>
        <w:t>p</w:t>
      </w:r>
      <w:r w:rsidR="00896AF8" w:rsidRPr="00717D3D">
        <w:rPr>
          <w:lang w:val="lv-LV"/>
        </w:rPr>
        <w:t>i</w:t>
      </w:r>
      <w:r w:rsidR="003F48DD" w:rsidRPr="00717D3D">
        <w:rPr>
          <w:lang w:val="lv-LV"/>
        </w:rPr>
        <w:t xml:space="preserve">rcēja samaksāto </w:t>
      </w:r>
      <w:r w:rsidR="00A766F6" w:rsidRPr="00717D3D">
        <w:rPr>
          <w:lang w:val="lv-LV"/>
        </w:rPr>
        <w:t>p</w:t>
      </w:r>
      <w:r w:rsidR="003F48DD" w:rsidRPr="00717D3D">
        <w:rPr>
          <w:lang w:val="lv-LV"/>
        </w:rPr>
        <w:t xml:space="preserve">irkuma </w:t>
      </w:r>
      <w:r w:rsidR="00896AF8" w:rsidRPr="00717D3D">
        <w:rPr>
          <w:lang w:val="lv-LV"/>
        </w:rPr>
        <w:t>nodrošinājumu.</w:t>
      </w:r>
    </w:p>
    <w:p w:rsidR="00A766F6" w:rsidRPr="00717D3D" w:rsidRDefault="00A766F6" w:rsidP="003F48DD">
      <w:pPr>
        <w:mirrorIndents/>
        <w:jc w:val="both"/>
        <w:rPr>
          <w:lang w:val="lv-LV"/>
        </w:rPr>
      </w:pPr>
      <w:r w:rsidRPr="00717D3D">
        <w:rPr>
          <w:lang w:val="lv-LV"/>
        </w:rPr>
        <w:t>1</w:t>
      </w:r>
      <w:r w:rsidR="004F0407" w:rsidRPr="00717D3D">
        <w:rPr>
          <w:lang w:val="lv-LV"/>
        </w:rPr>
        <w:t>5</w:t>
      </w:r>
      <w:r w:rsidRPr="00717D3D">
        <w:rPr>
          <w:lang w:val="lv-LV"/>
        </w:rPr>
        <w:t>.</w:t>
      </w:r>
      <w:r w:rsidR="003C3314">
        <w:rPr>
          <w:lang w:val="lv-LV"/>
        </w:rPr>
        <w:t>5</w:t>
      </w:r>
      <w:r w:rsidRPr="00717D3D">
        <w:rPr>
          <w:lang w:val="lv-LV"/>
        </w:rPr>
        <w:t>. Pircējam Manta tiek nodota pēc pilnas pirkuma</w:t>
      </w:r>
      <w:r w:rsidR="002049D8">
        <w:rPr>
          <w:lang w:val="lv-LV"/>
        </w:rPr>
        <w:t xml:space="preserve"> </w:t>
      </w:r>
      <w:r w:rsidR="00EE742A">
        <w:rPr>
          <w:lang w:val="lv-LV"/>
        </w:rPr>
        <w:t xml:space="preserve">maksas </w:t>
      </w:r>
      <w:r w:rsidR="002049D8">
        <w:rPr>
          <w:lang w:val="lv-LV"/>
        </w:rPr>
        <w:t>summas</w:t>
      </w:r>
      <w:r w:rsidRPr="00717D3D">
        <w:rPr>
          <w:lang w:val="lv-LV"/>
        </w:rPr>
        <w:t xml:space="preserve"> samaksāšanas.</w:t>
      </w:r>
    </w:p>
    <w:p w:rsidR="003F48DD" w:rsidRPr="00717D3D" w:rsidRDefault="003F48DD" w:rsidP="003F48DD">
      <w:pPr>
        <w:mirrorIndents/>
        <w:jc w:val="both"/>
        <w:rPr>
          <w:lang w:val="lv-LV"/>
        </w:rPr>
      </w:pPr>
    </w:p>
    <w:p w:rsidR="003F48DD" w:rsidRPr="00D15B46" w:rsidRDefault="00A766F6" w:rsidP="00D15B46">
      <w:pPr>
        <w:mirrorIndents/>
        <w:jc w:val="center"/>
        <w:rPr>
          <w:b/>
          <w:lang w:val="lv-LV"/>
        </w:rPr>
      </w:pPr>
      <w:r w:rsidRPr="00717D3D">
        <w:rPr>
          <w:b/>
          <w:lang w:val="lv-LV"/>
        </w:rPr>
        <w:t>PIRCĒJA PIENĀKUMI, NODODA</w:t>
      </w:r>
      <w:r w:rsidR="00896AF8" w:rsidRPr="00717D3D">
        <w:rPr>
          <w:b/>
          <w:lang w:val="lv-LV"/>
        </w:rPr>
        <w:t>MĀS TIESĪBAS UN SAISTĪBAS</w:t>
      </w:r>
      <w:bookmarkStart w:id="0" w:name="_GoBack"/>
      <w:bookmarkEnd w:id="0"/>
    </w:p>
    <w:p w:rsidR="008121D0" w:rsidRPr="00717D3D" w:rsidRDefault="00A766F6" w:rsidP="003F48DD">
      <w:pPr>
        <w:mirrorIndents/>
        <w:jc w:val="both"/>
        <w:rPr>
          <w:b/>
          <w:lang w:val="lv-LV"/>
        </w:rPr>
      </w:pPr>
      <w:r w:rsidRPr="00717D3D">
        <w:rPr>
          <w:b/>
          <w:lang w:val="lv-LV"/>
        </w:rPr>
        <w:lastRenderedPageBreak/>
        <w:t>1</w:t>
      </w:r>
      <w:r w:rsidR="004F0407" w:rsidRPr="00717D3D">
        <w:rPr>
          <w:b/>
          <w:lang w:val="lv-LV"/>
        </w:rPr>
        <w:t>6</w:t>
      </w:r>
      <w:r w:rsidRPr="00717D3D">
        <w:rPr>
          <w:b/>
          <w:lang w:val="lv-LV"/>
        </w:rPr>
        <w:t>.</w:t>
      </w:r>
      <w:r w:rsidR="003F48DD" w:rsidRPr="00717D3D">
        <w:rPr>
          <w:b/>
          <w:lang w:val="lv-LV"/>
        </w:rPr>
        <w:t xml:space="preserve"> </w:t>
      </w:r>
      <w:r w:rsidR="00896AF8" w:rsidRPr="00717D3D">
        <w:rPr>
          <w:b/>
          <w:lang w:val="lv-LV"/>
        </w:rPr>
        <w:t>Pircēja pienākumi:</w:t>
      </w:r>
    </w:p>
    <w:p w:rsidR="008121D0" w:rsidRPr="00717D3D" w:rsidRDefault="00A766F6" w:rsidP="003F48DD">
      <w:pPr>
        <w:mirrorIndents/>
        <w:jc w:val="both"/>
        <w:rPr>
          <w:lang w:val="lv-LV"/>
        </w:rPr>
      </w:pPr>
      <w:r w:rsidRPr="00717D3D">
        <w:rPr>
          <w:lang w:val="lv-LV"/>
        </w:rPr>
        <w:t>1</w:t>
      </w:r>
      <w:r w:rsidR="004F0407" w:rsidRPr="00717D3D">
        <w:rPr>
          <w:lang w:val="lv-LV"/>
        </w:rPr>
        <w:t>6</w:t>
      </w:r>
      <w:r w:rsidRPr="00717D3D">
        <w:rPr>
          <w:lang w:val="lv-LV"/>
        </w:rPr>
        <w:t>.</w:t>
      </w:r>
      <w:r w:rsidR="003F48DD" w:rsidRPr="00717D3D">
        <w:rPr>
          <w:lang w:val="lv-LV"/>
        </w:rPr>
        <w:t xml:space="preserve">1. </w:t>
      </w:r>
      <w:r w:rsidR="00896AF8" w:rsidRPr="00717D3D">
        <w:rPr>
          <w:lang w:val="lv-LV"/>
        </w:rPr>
        <w:t>Pircēj</w:t>
      </w:r>
      <w:r w:rsidR="003F48DD" w:rsidRPr="00717D3D">
        <w:rPr>
          <w:lang w:val="lv-LV"/>
        </w:rPr>
        <w:t>s</w:t>
      </w:r>
      <w:r w:rsidR="00896AF8" w:rsidRPr="00717D3D">
        <w:rPr>
          <w:lang w:val="lv-LV"/>
        </w:rPr>
        <w:t xml:space="preserve"> pēc </w:t>
      </w:r>
      <w:r w:rsidR="00F762B6">
        <w:rPr>
          <w:lang w:val="lv-LV"/>
        </w:rPr>
        <w:t xml:space="preserve">preču pavadzīmes un </w:t>
      </w:r>
      <w:r w:rsidRPr="00717D3D">
        <w:rPr>
          <w:lang w:val="lv-LV"/>
        </w:rPr>
        <w:t>M</w:t>
      </w:r>
      <w:r w:rsidR="00896AF8" w:rsidRPr="00717D3D">
        <w:rPr>
          <w:lang w:val="lv-LV"/>
        </w:rPr>
        <w:t xml:space="preserve">antas pieņemšanas - nodošanas akta parakstīšanas saskaņā ar noslēgto </w:t>
      </w:r>
      <w:r w:rsidRPr="00717D3D">
        <w:rPr>
          <w:lang w:val="lv-LV"/>
        </w:rPr>
        <w:t>p</w:t>
      </w:r>
      <w:r w:rsidR="00896AF8" w:rsidRPr="00717D3D">
        <w:rPr>
          <w:lang w:val="lv-LV"/>
        </w:rPr>
        <w:t>irkum</w:t>
      </w:r>
      <w:r w:rsidR="003F48DD" w:rsidRPr="00717D3D">
        <w:rPr>
          <w:lang w:val="lv-LV"/>
        </w:rPr>
        <w:t xml:space="preserve">a līgumu uzņemas visus riskus par </w:t>
      </w:r>
      <w:r w:rsidRPr="00717D3D">
        <w:rPr>
          <w:lang w:val="lv-LV"/>
        </w:rPr>
        <w:t>M</w:t>
      </w:r>
      <w:r w:rsidR="00896AF8" w:rsidRPr="00717D3D">
        <w:rPr>
          <w:lang w:val="lv-LV"/>
        </w:rPr>
        <w:t>ant</w:t>
      </w:r>
      <w:r w:rsidR="003F48DD" w:rsidRPr="00717D3D">
        <w:rPr>
          <w:lang w:val="lv-LV"/>
        </w:rPr>
        <w:t xml:space="preserve">u, tai skaitā par </w:t>
      </w:r>
      <w:r w:rsidRPr="00717D3D">
        <w:rPr>
          <w:lang w:val="lv-LV"/>
        </w:rPr>
        <w:t>M</w:t>
      </w:r>
      <w:r w:rsidR="003F48DD" w:rsidRPr="00717D3D">
        <w:rPr>
          <w:lang w:val="lv-LV"/>
        </w:rPr>
        <w:t xml:space="preserve">antas bojājumu vai </w:t>
      </w:r>
      <w:r w:rsidR="00896AF8" w:rsidRPr="00717D3D">
        <w:rPr>
          <w:lang w:val="lv-LV"/>
        </w:rPr>
        <w:t>bojā</w:t>
      </w:r>
      <w:r w:rsidR="003F48DD" w:rsidRPr="00717D3D">
        <w:rPr>
          <w:lang w:val="lv-LV"/>
        </w:rPr>
        <w:t>eju nejauša gadījuma dēļ.</w:t>
      </w:r>
      <w:r w:rsidR="00911A8B" w:rsidRPr="00717D3D">
        <w:rPr>
          <w:lang w:val="lv-LV"/>
        </w:rPr>
        <w:t xml:space="preserve"> Pircējs pats par saviem līdzekļiem organizē Mantas apsargāšanu.</w:t>
      </w:r>
    </w:p>
    <w:p w:rsidR="008121D0" w:rsidRPr="00717D3D" w:rsidRDefault="00A766F6" w:rsidP="003F48DD">
      <w:pPr>
        <w:mirrorIndents/>
        <w:jc w:val="both"/>
        <w:rPr>
          <w:lang w:val="lv-LV"/>
        </w:rPr>
      </w:pPr>
      <w:r w:rsidRPr="00717D3D">
        <w:rPr>
          <w:lang w:val="lv-LV"/>
        </w:rPr>
        <w:t>1</w:t>
      </w:r>
      <w:r w:rsidR="004F0407" w:rsidRPr="00717D3D">
        <w:rPr>
          <w:lang w:val="lv-LV"/>
        </w:rPr>
        <w:t>6</w:t>
      </w:r>
      <w:r w:rsidR="003F48DD" w:rsidRPr="00717D3D">
        <w:rPr>
          <w:lang w:val="lv-LV"/>
        </w:rPr>
        <w:t xml:space="preserve">.2. </w:t>
      </w:r>
      <w:r w:rsidR="00896AF8" w:rsidRPr="00717D3D">
        <w:rPr>
          <w:lang w:val="lv-LV"/>
        </w:rPr>
        <w:t xml:space="preserve">Pircējs apņemas par saviem līdzekļiem 20 (divdesmit) kalendāro dienu laikā izvest </w:t>
      </w:r>
      <w:r w:rsidRPr="00717D3D">
        <w:rPr>
          <w:lang w:val="lv-LV"/>
        </w:rPr>
        <w:t>M</w:t>
      </w:r>
      <w:r w:rsidR="00896AF8" w:rsidRPr="00717D3D">
        <w:rPr>
          <w:lang w:val="lv-LV"/>
        </w:rPr>
        <w:t xml:space="preserve">antu no </w:t>
      </w:r>
      <w:r w:rsidRPr="00717D3D">
        <w:rPr>
          <w:lang w:val="lv-LV"/>
        </w:rPr>
        <w:t>p</w:t>
      </w:r>
      <w:r w:rsidR="003F48DD" w:rsidRPr="00717D3D">
        <w:rPr>
          <w:lang w:val="lv-LV"/>
        </w:rPr>
        <w:t xml:space="preserve">ārdevēja </w:t>
      </w:r>
      <w:r w:rsidR="00896AF8" w:rsidRPr="00717D3D">
        <w:rPr>
          <w:lang w:val="lv-LV"/>
        </w:rPr>
        <w:t>teritorijas.</w:t>
      </w:r>
      <w:r w:rsidR="00D80D69">
        <w:rPr>
          <w:lang w:val="lv-LV"/>
        </w:rPr>
        <w:t xml:space="preserve"> Ja pircējs un pārdevējs ir noslēguši līgumu par Mantas remontu, minētais termiņš tiek rēķināts no remonta pabeigšanas dienas.</w:t>
      </w:r>
    </w:p>
    <w:p w:rsidR="008121D0" w:rsidRPr="00717D3D" w:rsidRDefault="00A766F6" w:rsidP="003F48DD">
      <w:pPr>
        <w:mirrorIndents/>
        <w:jc w:val="both"/>
        <w:rPr>
          <w:lang w:val="lv-LV"/>
        </w:rPr>
      </w:pPr>
      <w:r w:rsidRPr="00717D3D">
        <w:rPr>
          <w:lang w:val="lv-LV"/>
        </w:rPr>
        <w:t>1</w:t>
      </w:r>
      <w:r w:rsidR="004F0407" w:rsidRPr="00717D3D">
        <w:rPr>
          <w:lang w:val="lv-LV"/>
        </w:rPr>
        <w:t>6</w:t>
      </w:r>
      <w:r w:rsidRPr="00717D3D">
        <w:rPr>
          <w:lang w:val="lv-LV"/>
        </w:rPr>
        <w:t>.3. J</w:t>
      </w:r>
      <w:r w:rsidR="00896AF8" w:rsidRPr="00717D3D">
        <w:rPr>
          <w:lang w:val="lv-LV"/>
        </w:rPr>
        <w:t xml:space="preserve">a </w:t>
      </w:r>
      <w:r w:rsidRPr="00717D3D">
        <w:rPr>
          <w:lang w:val="lv-LV"/>
        </w:rPr>
        <w:t>p</w:t>
      </w:r>
      <w:r w:rsidR="00896AF8" w:rsidRPr="00717D3D">
        <w:rPr>
          <w:lang w:val="lv-LV"/>
        </w:rPr>
        <w:t xml:space="preserve">ircējs neizved </w:t>
      </w:r>
      <w:r w:rsidRPr="00717D3D">
        <w:rPr>
          <w:lang w:val="lv-LV"/>
        </w:rPr>
        <w:t>M</w:t>
      </w:r>
      <w:r w:rsidR="00896AF8" w:rsidRPr="00717D3D">
        <w:rPr>
          <w:lang w:val="lv-LV"/>
        </w:rPr>
        <w:t xml:space="preserve">antu </w:t>
      </w:r>
      <w:r w:rsidRPr="00717D3D">
        <w:rPr>
          <w:lang w:val="lv-LV"/>
        </w:rPr>
        <w:t>1</w:t>
      </w:r>
      <w:r w:rsidR="004F0407" w:rsidRPr="00717D3D">
        <w:rPr>
          <w:lang w:val="lv-LV"/>
        </w:rPr>
        <w:t>6</w:t>
      </w:r>
      <w:r w:rsidRPr="00717D3D">
        <w:rPr>
          <w:lang w:val="lv-LV"/>
        </w:rPr>
        <w:t>.</w:t>
      </w:r>
      <w:r w:rsidR="00896AF8" w:rsidRPr="00717D3D">
        <w:rPr>
          <w:lang w:val="lv-LV"/>
        </w:rPr>
        <w:t xml:space="preserve">2.punktā noteiktajā termiņā, tad </w:t>
      </w:r>
      <w:r w:rsidRPr="00717D3D">
        <w:rPr>
          <w:lang w:val="lv-LV"/>
        </w:rPr>
        <w:t>p</w:t>
      </w:r>
      <w:r w:rsidR="00896AF8" w:rsidRPr="00717D3D">
        <w:rPr>
          <w:lang w:val="lv-LV"/>
        </w:rPr>
        <w:t xml:space="preserve">ircējs apņemas uz </w:t>
      </w:r>
      <w:r w:rsidRPr="00717D3D">
        <w:rPr>
          <w:lang w:val="lv-LV"/>
        </w:rPr>
        <w:t>p</w:t>
      </w:r>
      <w:r w:rsidR="00896AF8" w:rsidRPr="00717D3D">
        <w:rPr>
          <w:lang w:val="lv-LV"/>
        </w:rPr>
        <w:t xml:space="preserve">ārdevēja izsniegtā rēķina pamata segt </w:t>
      </w:r>
      <w:r w:rsidRPr="00717D3D">
        <w:rPr>
          <w:lang w:val="lv-LV"/>
        </w:rPr>
        <w:t>p</w:t>
      </w:r>
      <w:r w:rsidR="00577F1F" w:rsidRPr="00717D3D">
        <w:rPr>
          <w:lang w:val="lv-LV"/>
        </w:rPr>
        <w:t xml:space="preserve">ārdevēja </w:t>
      </w:r>
      <w:r w:rsidR="00896AF8" w:rsidRPr="00717D3D">
        <w:rPr>
          <w:lang w:val="lv-LV"/>
        </w:rPr>
        <w:t xml:space="preserve">izdevumus, kas </w:t>
      </w:r>
      <w:r w:rsidR="00577F1F" w:rsidRPr="00717D3D">
        <w:rPr>
          <w:lang w:val="lv-LV"/>
        </w:rPr>
        <w:t xml:space="preserve">tam </w:t>
      </w:r>
      <w:r w:rsidR="00896AF8" w:rsidRPr="00717D3D">
        <w:rPr>
          <w:lang w:val="lv-LV"/>
        </w:rPr>
        <w:t xml:space="preserve">radīsies </w:t>
      </w:r>
      <w:r w:rsidR="00BC0AC2" w:rsidRPr="00717D3D">
        <w:rPr>
          <w:lang w:val="lv-LV"/>
        </w:rPr>
        <w:t>saistībā ar M</w:t>
      </w:r>
      <w:r w:rsidR="00896AF8" w:rsidRPr="00717D3D">
        <w:rPr>
          <w:lang w:val="lv-LV"/>
        </w:rPr>
        <w:t>ant</w:t>
      </w:r>
      <w:r w:rsidR="00BC0AC2" w:rsidRPr="00717D3D">
        <w:rPr>
          <w:lang w:val="lv-LV"/>
        </w:rPr>
        <w:t>as</w:t>
      </w:r>
      <w:r w:rsidR="00896AF8" w:rsidRPr="00717D3D">
        <w:rPr>
          <w:lang w:val="lv-LV"/>
        </w:rPr>
        <w:t xml:space="preserve"> </w:t>
      </w:r>
      <w:r w:rsidR="00BC0AC2" w:rsidRPr="00717D3D">
        <w:rPr>
          <w:lang w:val="lv-LV"/>
        </w:rPr>
        <w:t>atrašanos p</w:t>
      </w:r>
      <w:r w:rsidR="00577F1F" w:rsidRPr="00717D3D">
        <w:rPr>
          <w:lang w:val="lv-LV"/>
        </w:rPr>
        <w:t xml:space="preserve">ārdevēja </w:t>
      </w:r>
      <w:r w:rsidR="00896AF8" w:rsidRPr="00717D3D">
        <w:rPr>
          <w:lang w:val="lv-LV"/>
        </w:rPr>
        <w:t>teritorijā.</w:t>
      </w:r>
    </w:p>
    <w:p w:rsidR="00577F1F" w:rsidRPr="00717D3D" w:rsidRDefault="00577F1F" w:rsidP="003F48DD">
      <w:pPr>
        <w:mirrorIndents/>
        <w:jc w:val="both"/>
        <w:rPr>
          <w:lang w:val="lv-LV"/>
        </w:rPr>
      </w:pPr>
    </w:p>
    <w:p w:rsidR="008121D0" w:rsidRPr="00717D3D" w:rsidRDefault="00911A8B" w:rsidP="00577F1F">
      <w:pPr>
        <w:mirrorIndents/>
        <w:jc w:val="both"/>
        <w:rPr>
          <w:b/>
          <w:lang w:val="lv-LV"/>
        </w:rPr>
      </w:pPr>
      <w:r w:rsidRPr="00717D3D">
        <w:rPr>
          <w:b/>
          <w:lang w:val="lv-LV"/>
        </w:rPr>
        <w:t>1</w:t>
      </w:r>
      <w:r w:rsidR="004F0407" w:rsidRPr="00717D3D">
        <w:rPr>
          <w:b/>
          <w:lang w:val="lv-LV"/>
        </w:rPr>
        <w:t>7</w:t>
      </w:r>
      <w:r w:rsidR="00577F1F" w:rsidRPr="00717D3D">
        <w:rPr>
          <w:b/>
          <w:lang w:val="lv-LV"/>
        </w:rPr>
        <w:t xml:space="preserve">. </w:t>
      </w:r>
      <w:r w:rsidR="00896AF8" w:rsidRPr="00717D3D">
        <w:rPr>
          <w:b/>
          <w:lang w:val="lv-LV"/>
        </w:rPr>
        <w:t>Īpašuma tiesību iegūšana.</w:t>
      </w:r>
    </w:p>
    <w:p w:rsidR="008121D0" w:rsidRPr="00717D3D" w:rsidRDefault="00896AF8" w:rsidP="00577F1F">
      <w:pPr>
        <w:mirrorIndents/>
        <w:jc w:val="both"/>
        <w:rPr>
          <w:bCs/>
          <w:lang w:val="lv-LV"/>
        </w:rPr>
      </w:pPr>
      <w:r w:rsidRPr="00717D3D">
        <w:rPr>
          <w:bCs/>
          <w:lang w:val="lv-LV"/>
        </w:rPr>
        <w:t xml:space="preserve">Īpašuma tiesības uz </w:t>
      </w:r>
      <w:r w:rsidR="00911A8B" w:rsidRPr="00717D3D">
        <w:rPr>
          <w:bCs/>
          <w:lang w:val="lv-LV"/>
        </w:rPr>
        <w:t>M</w:t>
      </w:r>
      <w:r w:rsidRPr="00717D3D">
        <w:rPr>
          <w:bCs/>
          <w:lang w:val="lv-LV"/>
        </w:rPr>
        <w:t xml:space="preserve">antu </w:t>
      </w:r>
      <w:r w:rsidR="00FA04D3">
        <w:rPr>
          <w:bCs/>
          <w:lang w:val="lv-LV"/>
        </w:rPr>
        <w:t>p</w:t>
      </w:r>
      <w:r w:rsidRPr="00717D3D">
        <w:rPr>
          <w:bCs/>
          <w:lang w:val="lv-LV"/>
        </w:rPr>
        <w:t xml:space="preserve">ircējs iegūst pēc 100% pirkuma </w:t>
      </w:r>
      <w:r w:rsidR="00EE742A">
        <w:rPr>
          <w:bCs/>
          <w:lang w:val="lv-LV"/>
        </w:rPr>
        <w:t xml:space="preserve">maksas </w:t>
      </w:r>
      <w:r w:rsidR="00A53FF2">
        <w:rPr>
          <w:bCs/>
          <w:lang w:val="lv-LV"/>
        </w:rPr>
        <w:t>summas</w:t>
      </w:r>
      <w:r w:rsidR="00911A8B" w:rsidRPr="00717D3D">
        <w:rPr>
          <w:bCs/>
          <w:lang w:val="lv-LV"/>
        </w:rPr>
        <w:t xml:space="preserve"> </w:t>
      </w:r>
      <w:r w:rsidRPr="00717D3D">
        <w:rPr>
          <w:bCs/>
          <w:lang w:val="lv-LV"/>
        </w:rPr>
        <w:t>samaksas.</w:t>
      </w:r>
    </w:p>
    <w:p w:rsidR="00577F1F" w:rsidRPr="00717D3D" w:rsidRDefault="00577F1F" w:rsidP="00577F1F">
      <w:pPr>
        <w:mirrorIndents/>
        <w:jc w:val="both"/>
        <w:rPr>
          <w:bCs/>
          <w:lang w:val="lv-LV"/>
        </w:rPr>
      </w:pPr>
    </w:p>
    <w:p w:rsidR="00E54BF3" w:rsidRPr="00717D3D" w:rsidRDefault="00DE7EE2" w:rsidP="00DE7EE2">
      <w:pPr>
        <w:jc w:val="both"/>
        <w:rPr>
          <w:b/>
          <w:lang w:val="lv-LV"/>
        </w:rPr>
      </w:pPr>
      <w:r w:rsidRPr="00717D3D">
        <w:rPr>
          <w:b/>
          <w:lang w:val="lv-LV"/>
        </w:rPr>
        <w:t>1</w:t>
      </w:r>
      <w:r w:rsidR="004F0407" w:rsidRPr="00717D3D">
        <w:rPr>
          <w:b/>
          <w:lang w:val="lv-LV"/>
        </w:rPr>
        <w:t>8</w:t>
      </w:r>
      <w:r w:rsidRPr="00717D3D">
        <w:rPr>
          <w:b/>
          <w:lang w:val="lv-LV"/>
        </w:rPr>
        <w:t xml:space="preserve">. </w:t>
      </w:r>
      <w:r w:rsidR="00E54BF3" w:rsidRPr="00717D3D">
        <w:rPr>
          <w:b/>
          <w:lang w:val="lv-LV"/>
        </w:rPr>
        <w:t>Pirkuma līgums</w:t>
      </w:r>
    </w:p>
    <w:p w:rsidR="00DE7EE2" w:rsidRPr="00717D3D" w:rsidRDefault="00DE7EE2" w:rsidP="00DE7EE2">
      <w:pPr>
        <w:jc w:val="both"/>
        <w:rPr>
          <w:lang w:val="lv-LV"/>
        </w:rPr>
      </w:pPr>
      <w:r w:rsidRPr="00717D3D">
        <w:rPr>
          <w:lang w:val="lv-LV"/>
        </w:rPr>
        <w:t xml:space="preserve">Pircējam un pārdevējam līdz datumam, kas ir norādīts pārdevēja paziņojumā par pirkuma līguma slēgšanu, jānoslēdz Mantas pirkuma līgums saskaņā ar </w:t>
      </w:r>
      <w:r w:rsidR="0095152A" w:rsidRPr="00717D3D">
        <w:rPr>
          <w:lang w:val="lv-LV"/>
        </w:rPr>
        <w:t>šiem n</w:t>
      </w:r>
      <w:r w:rsidRPr="00717D3D">
        <w:rPr>
          <w:lang w:val="lv-LV"/>
        </w:rPr>
        <w:t>oteikumiem pievienoto līguma projektu</w:t>
      </w:r>
      <w:r w:rsidR="00717D3D" w:rsidRPr="00717D3D">
        <w:rPr>
          <w:lang w:val="lv-LV"/>
        </w:rPr>
        <w:t xml:space="preserve"> (pielikums Nr.1)</w:t>
      </w:r>
      <w:r w:rsidRPr="00717D3D">
        <w:rPr>
          <w:lang w:val="lv-LV"/>
        </w:rPr>
        <w:t xml:space="preserve">. Līguma sarunu gaitā var tikt precizēti atsevišķi līguma projekta noteikumi, </w:t>
      </w:r>
      <w:r w:rsidR="00D47325" w:rsidRPr="00717D3D">
        <w:rPr>
          <w:lang w:val="lv-LV"/>
        </w:rPr>
        <w:t>izņemot līguma būtiskās sastāvdaļas</w:t>
      </w:r>
      <w:r w:rsidRPr="00717D3D">
        <w:rPr>
          <w:lang w:val="lv-LV"/>
        </w:rPr>
        <w:t>.</w:t>
      </w:r>
    </w:p>
    <w:p w:rsidR="00DE7EE2" w:rsidRPr="00717D3D" w:rsidRDefault="00DE7EE2" w:rsidP="00DE7EE2">
      <w:pPr>
        <w:jc w:val="both"/>
        <w:rPr>
          <w:lang w:val="lv-LV"/>
        </w:rPr>
      </w:pPr>
    </w:p>
    <w:p w:rsidR="00DE7EE2" w:rsidRPr="00717D3D" w:rsidRDefault="00DE7EE2" w:rsidP="00104751">
      <w:pPr>
        <w:mirrorIndents/>
        <w:jc w:val="both"/>
        <w:rPr>
          <w:lang w:val="lv-LV"/>
        </w:rPr>
      </w:pPr>
    </w:p>
    <w:p w:rsidR="00407B04" w:rsidRDefault="00407B04" w:rsidP="001E4CD8">
      <w:pPr>
        <w:rPr>
          <w:lang w:val="lv-LV"/>
        </w:rPr>
      </w:pPr>
    </w:p>
    <w:p w:rsidR="00305C71" w:rsidRDefault="00305C71" w:rsidP="001E4CD8">
      <w:pPr>
        <w:rPr>
          <w:lang w:val="lv-LV"/>
        </w:rPr>
      </w:pPr>
    </w:p>
    <w:p w:rsidR="00305C71" w:rsidRDefault="00305C71" w:rsidP="001E4CD8">
      <w:pPr>
        <w:rPr>
          <w:lang w:val="lv-LV"/>
        </w:rPr>
      </w:pPr>
    </w:p>
    <w:p w:rsidR="00305C71" w:rsidRDefault="00305C71" w:rsidP="001E4CD8">
      <w:pPr>
        <w:rPr>
          <w:lang w:val="lv-LV"/>
        </w:rPr>
      </w:pPr>
    </w:p>
    <w:p w:rsidR="00305C71" w:rsidRDefault="00305C71" w:rsidP="001E4CD8">
      <w:pPr>
        <w:rPr>
          <w:lang w:val="lv-LV"/>
        </w:rPr>
      </w:pPr>
    </w:p>
    <w:p w:rsidR="00407B04" w:rsidRDefault="00407B04" w:rsidP="001E4CD8">
      <w:pPr>
        <w:rPr>
          <w:lang w:val="lv-LV"/>
        </w:rPr>
      </w:pPr>
    </w:p>
    <w:p w:rsidR="00407B04" w:rsidRDefault="00407B04" w:rsidP="001E4CD8">
      <w:pPr>
        <w:rPr>
          <w:lang w:val="lv-LV"/>
        </w:rPr>
      </w:pPr>
    </w:p>
    <w:p w:rsidR="00407B04" w:rsidRDefault="00407B04" w:rsidP="001E4CD8">
      <w:pPr>
        <w:rPr>
          <w:lang w:val="lv-LV"/>
        </w:rPr>
      </w:pPr>
    </w:p>
    <w:p w:rsidR="003C645D" w:rsidRDefault="003C645D" w:rsidP="001E4CD8">
      <w:pPr>
        <w:rPr>
          <w:lang w:val="lv-LV"/>
        </w:rPr>
      </w:pPr>
    </w:p>
    <w:p w:rsidR="003C645D" w:rsidRDefault="003C645D" w:rsidP="001E4CD8">
      <w:pPr>
        <w:rPr>
          <w:lang w:val="lv-LV"/>
        </w:rPr>
      </w:pPr>
    </w:p>
    <w:p w:rsidR="003C645D" w:rsidRDefault="003C645D" w:rsidP="001E4CD8">
      <w:pPr>
        <w:rPr>
          <w:lang w:val="lv-LV"/>
        </w:rPr>
      </w:pPr>
    </w:p>
    <w:p w:rsidR="003C645D" w:rsidRDefault="003C645D" w:rsidP="001E4CD8">
      <w:pPr>
        <w:rPr>
          <w:lang w:val="lv-LV"/>
        </w:rPr>
      </w:pPr>
    </w:p>
    <w:p w:rsidR="003C645D" w:rsidRDefault="003C645D" w:rsidP="001E4CD8">
      <w:pPr>
        <w:rPr>
          <w:lang w:val="lv-LV"/>
        </w:rPr>
      </w:pPr>
    </w:p>
    <w:p w:rsidR="00D15B46" w:rsidRDefault="00D15B46" w:rsidP="001E4CD8">
      <w:pPr>
        <w:rPr>
          <w:lang w:val="lv-LV"/>
        </w:rPr>
      </w:pPr>
      <w:r>
        <w:rPr>
          <w:lang w:val="lv-LV"/>
        </w:rPr>
        <w:br w:type="page"/>
      </w:r>
    </w:p>
    <w:p w:rsidR="000C1BC8" w:rsidRPr="00717D3D" w:rsidRDefault="00896AF8" w:rsidP="000C1E18">
      <w:pPr>
        <w:mirrorIndents/>
        <w:jc w:val="right"/>
        <w:rPr>
          <w:b/>
          <w:lang w:val="lv-LV"/>
        </w:rPr>
      </w:pPr>
      <w:r w:rsidRPr="00717D3D">
        <w:rPr>
          <w:b/>
          <w:lang w:val="lv-LV"/>
        </w:rPr>
        <w:lastRenderedPageBreak/>
        <w:t>Pielikums Nr.1</w:t>
      </w:r>
    </w:p>
    <w:p w:rsidR="000C1BC8" w:rsidRPr="00717D3D" w:rsidRDefault="00896AF8" w:rsidP="000C1E18">
      <w:pPr>
        <w:mirrorIndents/>
        <w:jc w:val="center"/>
        <w:rPr>
          <w:bCs/>
          <w:lang w:val="lv-LV"/>
        </w:rPr>
      </w:pPr>
      <w:r w:rsidRPr="00717D3D">
        <w:rPr>
          <w:b/>
          <w:lang w:val="lv-LV"/>
        </w:rPr>
        <w:t xml:space="preserve">PIRKUMA  LĪGUMS  </w:t>
      </w:r>
      <w:proofErr w:type="spellStart"/>
      <w:r w:rsidR="000C2618" w:rsidRPr="00717D3D">
        <w:rPr>
          <w:b/>
          <w:lang w:val="lv-LV"/>
        </w:rPr>
        <w:t>Nr.RSS</w:t>
      </w:r>
      <w:r w:rsidRPr="00717D3D">
        <w:rPr>
          <w:b/>
          <w:lang w:val="lv-LV"/>
        </w:rPr>
        <w:t>-</w:t>
      </w:r>
      <w:proofErr w:type="spellEnd"/>
      <w:r w:rsidRPr="00717D3D">
        <w:rPr>
          <w:b/>
          <w:bCs/>
          <w:lang w:val="lv-LV"/>
        </w:rPr>
        <w:t>________</w:t>
      </w:r>
    </w:p>
    <w:p w:rsidR="000C1BC8" w:rsidRPr="00717D3D" w:rsidRDefault="000C1BC8" w:rsidP="000C1E18">
      <w:pPr>
        <w:pStyle w:val="Header"/>
        <w:mirrorIndents/>
        <w:jc w:val="right"/>
        <w:rPr>
          <w:rFonts w:ascii="Times New Roman" w:hAnsi="Times New Roman"/>
          <w:bCs/>
          <w:i w:val="0"/>
          <w:sz w:val="24"/>
          <w:szCs w:val="24"/>
          <w:lang w:val="lv-LV"/>
        </w:rPr>
      </w:pPr>
    </w:p>
    <w:p w:rsidR="000C1BC8" w:rsidRPr="00717D3D" w:rsidRDefault="000C1E18" w:rsidP="000C1E18">
      <w:pPr>
        <w:pStyle w:val="NormalIndent"/>
        <w:ind w:left="0" w:firstLine="720"/>
        <w:mirrorIndents/>
        <w:rPr>
          <w:rFonts w:ascii="Times New Roman" w:hAnsi="Times New Roman"/>
          <w:i w:val="0"/>
          <w:noProof/>
          <w:sz w:val="24"/>
          <w:szCs w:val="24"/>
          <w:lang w:val="lv-LV"/>
        </w:rPr>
      </w:pPr>
      <w:r w:rsidRPr="00717D3D">
        <w:rPr>
          <w:rFonts w:ascii="Times New Roman" w:hAnsi="Times New Roman"/>
          <w:i w:val="0"/>
          <w:sz w:val="24"/>
          <w:szCs w:val="24"/>
          <w:lang w:val="lv-LV"/>
        </w:rPr>
        <w:t xml:space="preserve">Sabiedrība ar ierobežotu atbildību </w:t>
      </w:r>
      <w:r w:rsidR="00896AF8" w:rsidRPr="00717D3D">
        <w:rPr>
          <w:rFonts w:ascii="Times New Roman" w:hAnsi="Times New Roman"/>
          <w:i w:val="0"/>
          <w:sz w:val="24"/>
          <w:szCs w:val="24"/>
          <w:lang w:val="lv-LV"/>
        </w:rPr>
        <w:t>“L</w:t>
      </w:r>
      <w:r w:rsidRPr="00717D3D">
        <w:rPr>
          <w:rFonts w:ascii="Times New Roman" w:hAnsi="Times New Roman"/>
          <w:i w:val="0"/>
          <w:sz w:val="24"/>
          <w:szCs w:val="24"/>
          <w:lang w:val="lv-LV"/>
        </w:rPr>
        <w:t>DZ ritošā sastāva serviss”</w:t>
      </w:r>
      <w:r w:rsidR="00896AF8" w:rsidRPr="00717D3D">
        <w:rPr>
          <w:rFonts w:ascii="Times New Roman" w:hAnsi="Times New Roman"/>
          <w:i w:val="0"/>
          <w:sz w:val="24"/>
          <w:szCs w:val="24"/>
          <w:lang w:val="lv-LV"/>
        </w:rPr>
        <w:t xml:space="preserve">, </w:t>
      </w:r>
      <w:r w:rsidRPr="00717D3D">
        <w:rPr>
          <w:rFonts w:ascii="Times New Roman" w:hAnsi="Times New Roman"/>
          <w:i w:val="0"/>
          <w:sz w:val="24"/>
          <w:szCs w:val="24"/>
          <w:lang w:val="lv-LV"/>
        </w:rPr>
        <w:t xml:space="preserve">vienotais reģistrācijas numurs 40003788351, juridiskā adrese </w:t>
      </w:r>
      <w:proofErr w:type="spellStart"/>
      <w:r w:rsidRPr="00717D3D">
        <w:rPr>
          <w:rFonts w:ascii="Times New Roman" w:hAnsi="Times New Roman"/>
          <w:i w:val="0"/>
          <w:sz w:val="24"/>
          <w:szCs w:val="24"/>
          <w:lang w:val="lv-LV"/>
        </w:rPr>
        <w:t>Gogoļa</w:t>
      </w:r>
      <w:proofErr w:type="spellEnd"/>
      <w:r w:rsidRPr="00717D3D">
        <w:rPr>
          <w:rFonts w:ascii="Times New Roman" w:hAnsi="Times New Roman"/>
          <w:i w:val="0"/>
          <w:sz w:val="24"/>
          <w:szCs w:val="24"/>
          <w:lang w:val="lv-LV"/>
        </w:rPr>
        <w:t xml:space="preserve"> iela 3, Rīga, LV- 1</w:t>
      </w:r>
      <w:r w:rsidR="00F46255">
        <w:rPr>
          <w:rFonts w:ascii="Times New Roman" w:hAnsi="Times New Roman"/>
          <w:i w:val="0"/>
          <w:sz w:val="24"/>
          <w:szCs w:val="24"/>
          <w:lang w:val="lv-LV"/>
        </w:rPr>
        <w:t>050</w:t>
      </w:r>
      <w:r w:rsidR="001B058D">
        <w:rPr>
          <w:rFonts w:ascii="Times New Roman" w:hAnsi="Times New Roman"/>
          <w:i w:val="0"/>
          <w:sz w:val="24"/>
          <w:szCs w:val="24"/>
          <w:lang w:val="lv-LV"/>
        </w:rPr>
        <w:t>,</w:t>
      </w:r>
      <w:r w:rsidRPr="00717D3D">
        <w:rPr>
          <w:rFonts w:ascii="Times New Roman" w:hAnsi="Times New Roman"/>
          <w:i w:val="0"/>
          <w:sz w:val="24"/>
          <w:szCs w:val="24"/>
          <w:lang w:val="lv-LV"/>
        </w:rPr>
        <w:t xml:space="preserve"> biroja adrese </w:t>
      </w:r>
      <w:proofErr w:type="spellStart"/>
      <w:r w:rsidRPr="00717D3D">
        <w:rPr>
          <w:rFonts w:ascii="Times New Roman" w:hAnsi="Times New Roman"/>
          <w:i w:val="0"/>
          <w:sz w:val="24"/>
          <w:szCs w:val="24"/>
          <w:lang w:val="lv-LV"/>
        </w:rPr>
        <w:t>Turgeņeva</w:t>
      </w:r>
      <w:proofErr w:type="spellEnd"/>
      <w:r w:rsidRPr="00717D3D">
        <w:rPr>
          <w:rFonts w:ascii="Times New Roman" w:hAnsi="Times New Roman"/>
          <w:i w:val="0"/>
          <w:sz w:val="24"/>
          <w:szCs w:val="24"/>
          <w:lang w:val="lv-LV"/>
        </w:rPr>
        <w:t xml:space="preserve"> iela 21, Rīga, LV-1050</w:t>
      </w:r>
      <w:r w:rsidR="00896AF8" w:rsidRPr="00717D3D">
        <w:rPr>
          <w:rFonts w:ascii="Times New Roman" w:hAnsi="Times New Roman"/>
          <w:i w:val="0"/>
          <w:sz w:val="24"/>
          <w:szCs w:val="24"/>
          <w:lang w:val="lv-LV"/>
        </w:rPr>
        <w:t xml:space="preserve">, </w:t>
      </w:r>
      <w:r w:rsidR="00F354B8" w:rsidRPr="00717D3D">
        <w:rPr>
          <w:rFonts w:ascii="Times New Roman" w:hAnsi="Times New Roman"/>
          <w:i w:val="0"/>
          <w:sz w:val="24"/>
          <w:szCs w:val="24"/>
          <w:lang w:val="lv-LV"/>
        </w:rPr>
        <w:t>turpmāk “</w:t>
      </w:r>
      <w:r w:rsidR="009A3D75">
        <w:rPr>
          <w:rFonts w:ascii="Times New Roman" w:hAnsi="Times New Roman"/>
          <w:i w:val="0"/>
          <w:sz w:val="24"/>
          <w:szCs w:val="24"/>
          <w:lang w:val="lv-LV"/>
        </w:rPr>
        <w:t>p</w:t>
      </w:r>
      <w:r w:rsidR="00F354B8" w:rsidRPr="00717D3D">
        <w:rPr>
          <w:rFonts w:ascii="Times New Roman" w:hAnsi="Times New Roman"/>
          <w:i w:val="0"/>
          <w:sz w:val="24"/>
          <w:szCs w:val="24"/>
          <w:lang w:val="lv-LV"/>
        </w:rPr>
        <w:t xml:space="preserve">ārdevējs”, </w:t>
      </w:r>
      <w:r w:rsidRPr="00717D3D">
        <w:rPr>
          <w:rFonts w:ascii="Times New Roman" w:hAnsi="Times New Roman"/>
          <w:i w:val="0"/>
          <w:sz w:val="24"/>
          <w:szCs w:val="24"/>
          <w:lang w:val="lv-LV"/>
        </w:rPr>
        <w:t xml:space="preserve">rīkotājdirektores Svetlanas </w:t>
      </w:r>
      <w:proofErr w:type="spellStart"/>
      <w:r w:rsidRPr="00717D3D">
        <w:rPr>
          <w:rFonts w:ascii="Times New Roman" w:hAnsi="Times New Roman"/>
          <w:i w:val="0"/>
          <w:sz w:val="24"/>
          <w:szCs w:val="24"/>
          <w:lang w:val="lv-LV"/>
        </w:rPr>
        <w:t>Bergas</w:t>
      </w:r>
      <w:proofErr w:type="spellEnd"/>
      <w:r w:rsidRPr="00717D3D">
        <w:rPr>
          <w:rFonts w:ascii="Times New Roman" w:hAnsi="Times New Roman"/>
          <w:i w:val="0"/>
          <w:sz w:val="24"/>
          <w:szCs w:val="24"/>
          <w:lang w:val="lv-LV"/>
        </w:rPr>
        <w:t xml:space="preserve"> </w:t>
      </w:r>
      <w:r w:rsidR="00896AF8" w:rsidRPr="00717D3D">
        <w:rPr>
          <w:rFonts w:ascii="Times New Roman" w:hAnsi="Times New Roman"/>
          <w:i w:val="0"/>
          <w:sz w:val="24"/>
          <w:szCs w:val="24"/>
          <w:lang w:val="lv-LV"/>
        </w:rPr>
        <w:t>personā</w:t>
      </w:r>
      <w:r w:rsidRPr="00717D3D">
        <w:rPr>
          <w:rFonts w:ascii="Times New Roman" w:hAnsi="Times New Roman"/>
          <w:i w:val="0"/>
          <w:sz w:val="24"/>
          <w:szCs w:val="24"/>
          <w:lang w:val="lv-LV"/>
        </w:rPr>
        <w:t xml:space="preserve"> un ___________ personā,</w:t>
      </w:r>
      <w:r w:rsidR="00896AF8" w:rsidRPr="00717D3D">
        <w:rPr>
          <w:rFonts w:ascii="Times New Roman" w:hAnsi="Times New Roman"/>
          <w:i w:val="0"/>
          <w:sz w:val="24"/>
          <w:szCs w:val="24"/>
          <w:lang w:val="lv-LV"/>
        </w:rPr>
        <w:t xml:space="preserve"> kur</w:t>
      </w:r>
      <w:r w:rsidRPr="00717D3D">
        <w:rPr>
          <w:rFonts w:ascii="Times New Roman" w:hAnsi="Times New Roman"/>
          <w:i w:val="0"/>
          <w:sz w:val="24"/>
          <w:szCs w:val="24"/>
          <w:lang w:val="lv-LV"/>
        </w:rPr>
        <w:t>i</w:t>
      </w:r>
      <w:r w:rsidR="00896AF8" w:rsidRPr="00717D3D">
        <w:rPr>
          <w:rFonts w:ascii="Times New Roman" w:hAnsi="Times New Roman"/>
          <w:i w:val="0"/>
          <w:sz w:val="24"/>
          <w:szCs w:val="24"/>
          <w:lang w:val="lv-LV"/>
        </w:rPr>
        <w:t xml:space="preserve"> </w:t>
      </w:r>
      <w:r w:rsidR="005F170F" w:rsidRPr="00717D3D">
        <w:rPr>
          <w:rFonts w:ascii="Times New Roman" w:hAnsi="Times New Roman"/>
          <w:i w:val="0"/>
          <w:sz w:val="24"/>
          <w:szCs w:val="24"/>
          <w:lang w:val="lv-LV"/>
        </w:rPr>
        <w:t>rīkojas</w:t>
      </w:r>
      <w:r w:rsidR="00896AF8" w:rsidRPr="00717D3D">
        <w:rPr>
          <w:rFonts w:ascii="Times New Roman" w:hAnsi="Times New Roman"/>
          <w:i w:val="0"/>
          <w:sz w:val="24"/>
          <w:szCs w:val="24"/>
          <w:lang w:val="lv-LV"/>
        </w:rPr>
        <w:t xml:space="preserve"> saskaņā ar </w:t>
      </w:r>
      <w:r w:rsidR="00F354B8" w:rsidRPr="00717D3D">
        <w:rPr>
          <w:rFonts w:ascii="Times New Roman" w:hAnsi="Times New Roman"/>
          <w:i w:val="0"/>
          <w:spacing w:val="-1"/>
          <w:sz w:val="24"/>
          <w:szCs w:val="24"/>
          <w:lang w:val="lv-LV"/>
        </w:rPr>
        <w:t>valdes 2016.gada ___</w:t>
      </w:r>
      <w:r w:rsidR="005F170F" w:rsidRPr="00717D3D">
        <w:rPr>
          <w:rFonts w:ascii="Times New Roman" w:hAnsi="Times New Roman"/>
          <w:i w:val="0"/>
          <w:spacing w:val="-1"/>
          <w:sz w:val="24"/>
          <w:szCs w:val="24"/>
          <w:lang w:val="lv-LV"/>
        </w:rPr>
        <w:t>.</w:t>
      </w:r>
      <w:r w:rsidR="00F354B8" w:rsidRPr="00717D3D">
        <w:rPr>
          <w:rFonts w:ascii="Times New Roman" w:hAnsi="Times New Roman"/>
          <w:i w:val="0"/>
          <w:spacing w:val="-1"/>
          <w:sz w:val="24"/>
          <w:szCs w:val="24"/>
          <w:lang w:val="lv-LV"/>
        </w:rPr>
        <w:t>________ lēmumu Nr.____,</w:t>
      </w:r>
      <w:r w:rsidR="00896AF8" w:rsidRPr="00717D3D">
        <w:rPr>
          <w:rFonts w:ascii="Times New Roman" w:hAnsi="Times New Roman"/>
          <w:i w:val="0"/>
          <w:spacing w:val="-1"/>
          <w:sz w:val="24"/>
          <w:szCs w:val="24"/>
          <w:lang w:val="lv-LV"/>
        </w:rPr>
        <w:t xml:space="preserve"> </w:t>
      </w:r>
      <w:r w:rsidR="00896AF8" w:rsidRPr="00717D3D">
        <w:rPr>
          <w:rFonts w:ascii="Times New Roman" w:hAnsi="Times New Roman"/>
          <w:i w:val="0"/>
          <w:sz w:val="24"/>
          <w:szCs w:val="24"/>
          <w:lang w:val="lv-LV"/>
        </w:rPr>
        <w:t>no vienas puses</w:t>
      </w:r>
      <w:r w:rsidR="001E4CD8" w:rsidRPr="00717D3D">
        <w:rPr>
          <w:rFonts w:ascii="Times New Roman" w:hAnsi="Times New Roman"/>
          <w:i w:val="0"/>
          <w:sz w:val="24"/>
          <w:szCs w:val="24"/>
          <w:lang w:val="lv-LV"/>
        </w:rPr>
        <w:t>,</w:t>
      </w:r>
      <w:r w:rsidR="00896AF8" w:rsidRPr="00717D3D">
        <w:rPr>
          <w:rFonts w:ascii="Times New Roman" w:hAnsi="Times New Roman"/>
          <w:i w:val="0"/>
          <w:sz w:val="24"/>
          <w:szCs w:val="24"/>
          <w:lang w:val="lv-LV"/>
        </w:rPr>
        <w:t xml:space="preserve"> </w:t>
      </w:r>
      <w:r w:rsidR="001E4CD8" w:rsidRPr="00717D3D">
        <w:rPr>
          <w:rFonts w:ascii="Times New Roman" w:hAnsi="Times New Roman"/>
          <w:i w:val="0"/>
          <w:noProof/>
          <w:sz w:val="24"/>
          <w:szCs w:val="24"/>
          <w:lang w:val="lv-LV"/>
        </w:rPr>
        <w:t>un</w:t>
      </w:r>
    </w:p>
    <w:p w:rsidR="000C1BC8" w:rsidRPr="00717D3D" w:rsidRDefault="00717D3D" w:rsidP="00717D3D">
      <w:pPr>
        <w:pStyle w:val="NormalIndent"/>
        <w:ind w:left="0" w:firstLine="720"/>
        <w:mirrorIndents/>
        <w:rPr>
          <w:rFonts w:ascii="Times New Roman" w:hAnsi="Times New Roman"/>
          <w:i w:val="0"/>
          <w:noProof/>
          <w:sz w:val="24"/>
          <w:szCs w:val="24"/>
          <w:lang w:val="lv-LV"/>
        </w:rPr>
      </w:pPr>
      <w:r>
        <w:rPr>
          <w:rFonts w:ascii="Times New Roman" w:hAnsi="Times New Roman"/>
          <w:i w:val="0"/>
          <w:noProof/>
          <w:sz w:val="24"/>
          <w:szCs w:val="24"/>
          <w:lang w:val="lv-LV"/>
        </w:rPr>
        <w:t xml:space="preserve">_____________________________________________________, </w:t>
      </w:r>
      <w:r w:rsidR="00896AF8" w:rsidRPr="00717D3D">
        <w:rPr>
          <w:rFonts w:ascii="Times New Roman" w:hAnsi="Times New Roman"/>
          <w:i w:val="0"/>
          <w:noProof/>
          <w:sz w:val="24"/>
          <w:szCs w:val="24"/>
          <w:lang w:val="lv-LV"/>
        </w:rPr>
        <w:t>turpmāk “</w:t>
      </w:r>
      <w:r w:rsidR="009A3D75">
        <w:rPr>
          <w:rFonts w:ascii="Times New Roman" w:hAnsi="Times New Roman"/>
          <w:i w:val="0"/>
          <w:noProof/>
          <w:sz w:val="24"/>
          <w:szCs w:val="24"/>
          <w:lang w:val="lv-LV"/>
        </w:rPr>
        <w:t>p</w:t>
      </w:r>
      <w:r w:rsidR="00896AF8" w:rsidRPr="00717D3D">
        <w:rPr>
          <w:rFonts w:ascii="Times New Roman" w:hAnsi="Times New Roman"/>
          <w:i w:val="0"/>
          <w:noProof/>
          <w:sz w:val="24"/>
          <w:szCs w:val="24"/>
          <w:lang w:val="lv-LV"/>
        </w:rPr>
        <w:t>ircējs”, no otras puses, abi kopā saukti “līdzēji”,</w:t>
      </w:r>
      <w:r w:rsidR="009272BB" w:rsidRPr="00717D3D">
        <w:rPr>
          <w:rFonts w:ascii="Times New Roman" w:hAnsi="Times New Roman"/>
          <w:i w:val="0"/>
          <w:noProof/>
          <w:sz w:val="24"/>
          <w:szCs w:val="24"/>
          <w:lang w:val="lv-LV"/>
        </w:rPr>
        <w:t xml:space="preserve"> </w:t>
      </w:r>
      <w:r w:rsidR="001B058D">
        <w:rPr>
          <w:rFonts w:ascii="Times New Roman" w:hAnsi="Times New Roman"/>
          <w:i w:val="0"/>
          <w:noProof/>
          <w:sz w:val="24"/>
          <w:szCs w:val="24"/>
          <w:lang w:val="lv-LV"/>
        </w:rPr>
        <w:t xml:space="preserve">labā ticībā, </w:t>
      </w:r>
      <w:r w:rsidR="009272BB" w:rsidRPr="00717D3D">
        <w:rPr>
          <w:rFonts w:ascii="Times New Roman" w:hAnsi="Times New Roman"/>
          <w:i w:val="0"/>
          <w:noProof/>
          <w:sz w:val="24"/>
          <w:szCs w:val="24"/>
          <w:lang w:val="lv-LV"/>
        </w:rPr>
        <w:t>bez viltus, maldības un spaidiem</w:t>
      </w:r>
      <w:r w:rsidR="00896AF8" w:rsidRPr="00717D3D">
        <w:rPr>
          <w:rFonts w:ascii="Times New Roman" w:hAnsi="Times New Roman"/>
          <w:i w:val="0"/>
          <w:noProof/>
          <w:sz w:val="24"/>
          <w:szCs w:val="24"/>
          <w:lang w:val="lv-LV"/>
        </w:rPr>
        <w:t xml:space="preserve"> noslēdz šo </w:t>
      </w:r>
      <w:r w:rsidR="000C64C2" w:rsidRPr="00717D3D">
        <w:rPr>
          <w:rFonts w:ascii="Times New Roman" w:hAnsi="Times New Roman"/>
          <w:i w:val="0"/>
          <w:noProof/>
          <w:sz w:val="24"/>
          <w:szCs w:val="24"/>
          <w:lang w:val="lv-LV"/>
        </w:rPr>
        <w:t xml:space="preserve">pirkuma līgumu </w:t>
      </w:r>
      <w:r w:rsidR="00896AF8" w:rsidRPr="00717D3D">
        <w:rPr>
          <w:rFonts w:ascii="Times New Roman" w:hAnsi="Times New Roman"/>
          <w:i w:val="0"/>
          <w:noProof/>
          <w:sz w:val="24"/>
          <w:szCs w:val="24"/>
          <w:lang w:val="lv-LV"/>
        </w:rPr>
        <w:t>līgumu, saistoš</w:t>
      </w:r>
      <w:r w:rsidR="000C64C2" w:rsidRPr="00717D3D">
        <w:rPr>
          <w:rFonts w:ascii="Times New Roman" w:hAnsi="Times New Roman"/>
          <w:i w:val="0"/>
          <w:noProof/>
          <w:sz w:val="24"/>
          <w:szCs w:val="24"/>
          <w:lang w:val="lv-LV"/>
        </w:rPr>
        <w:t>u</w:t>
      </w:r>
      <w:r w:rsidR="00896AF8" w:rsidRPr="00717D3D">
        <w:rPr>
          <w:rFonts w:ascii="Times New Roman" w:hAnsi="Times New Roman"/>
          <w:i w:val="0"/>
          <w:noProof/>
          <w:sz w:val="24"/>
          <w:szCs w:val="24"/>
          <w:lang w:val="lv-LV"/>
        </w:rPr>
        <w:t xml:space="preserve"> arī līdzēju tiesību </w:t>
      </w:r>
      <w:r w:rsidR="00F354B8" w:rsidRPr="00717D3D">
        <w:rPr>
          <w:rFonts w:ascii="Times New Roman" w:hAnsi="Times New Roman"/>
          <w:i w:val="0"/>
          <w:noProof/>
          <w:sz w:val="24"/>
          <w:szCs w:val="24"/>
          <w:lang w:val="lv-LV"/>
        </w:rPr>
        <w:t xml:space="preserve">un pienākumu </w:t>
      </w:r>
      <w:r w:rsidR="00896AF8" w:rsidRPr="00717D3D">
        <w:rPr>
          <w:rFonts w:ascii="Times New Roman" w:hAnsi="Times New Roman"/>
          <w:i w:val="0"/>
          <w:noProof/>
          <w:sz w:val="24"/>
          <w:szCs w:val="24"/>
          <w:lang w:val="lv-LV"/>
        </w:rPr>
        <w:t>pār</w:t>
      </w:r>
      <w:r w:rsidR="00C241D7" w:rsidRPr="00717D3D">
        <w:rPr>
          <w:rFonts w:ascii="Times New Roman" w:hAnsi="Times New Roman"/>
          <w:i w:val="0"/>
          <w:noProof/>
          <w:sz w:val="24"/>
          <w:szCs w:val="24"/>
          <w:lang w:val="lv-LV"/>
        </w:rPr>
        <w:t>ņēmējiem</w:t>
      </w:r>
      <w:r w:rsidR="00896AF8" w:rsidRPr="00717D3D">
        <w:rPr>
          <w:rFonts w:ascii="Times New Roman" w:hAnsi="Times New Roman"/>
          <w:i w:val="0"/>
          <w:noProof/>
          <w:sz w:val="24"/>
          <w:szCs w:val="24"/>
          <w:lang w:val="lv-LV"/>
        </w:rPr>
        <w:t>.</w:t>
      </w:r>
    </w:p>
    <w:p w:rsidR="00EE60DD" w:rsidRPr="00717D3D" w:rsidRDefault="00EE60DD" w:rsidP="000C1E18">
      <w:pPr>
        <w:pStyle w:val="NormalIndent"/>
        <w:ind w:left="0"/>
        <w:mirrorIndents/>
        <w:rPr>
          <w:rFonts w:ascii="Times New Roman" w:hAnsi="Times New Roman"/>
          <w:i w:val="0"/>
          <w:noProof/>
          <w:sz w:val="24"/>
          <w:szCs w:val="24"/>
          <w:lang w:val="lv-LV"/>
        </w:rPr>
      </w:pPr>
    </w:p>
    <w:p w:rsidR="000C1BC8" w:rsidRPr="00717D3D" w:rsidRDefault="008835C9" w:rsidP="008835C9">
      <w:pPr>
        <w:pStyle w:val="ListParagraph"/>
        <w:ind w:left="0"/>
        <w:contextualSpacing w:val="0"/>
        <w:mirrorIndents/>
        <w:jc w:val="center"/>
        <w:rPr>
          <w:lang w:val="lv-LV"/>
        </w:rPr>
      </w:pPr>
      <w:r w:rsidRPr="00717D3D">
        <w:rPr>
          <w:lang w:val="lv-LV"/>
        </w:rPr>
        <w:t xml:space="preserve">1. </w:t>
      </w:r>
      <w:r w:rsidR="00896AF8" w:rsidRPr="00717D3D">
        <w:rPr>
          <w:lang w:val="lv-LV"/>
        </w:rPr>
        <w:t>LĪGUMA PRIEKŠMETS</w:t>
      </w:r>
    </w:p>
    <w:p w:rsidR="000C1E18" w:rsidRPr="00C929E0" w:rsidRDefault="008835C9" w:rsidP="00C241D7">
      <w:pPr>
        <w:pStyle w:val="ListParagraph"/>
        <w:ind w:left="0"/>
        <w:contextualSpacing w:val="0"/>
        <w:mirrorIndents/>
        <w:jc w:val="both"/>
        <w:rPr>
          <w:bCs/>
          <w:lang w:val="lv-LV"/>
        </w:rPr>
      </w:pPr>
      <w:r w:rsidRPr="00717D3D">
        <w:rPr>
          <w:lang w:val="lv-LV"/>
        </w:rPr>
        <w:t xml:space="preserve">1.1. </w:t>
      </w:r>
      <w:r w:rsidR="00896AF8" w:rsidRPr="00717D3D">
        <w:rPr>
          <w:noProof/>
          <w:lang w:val="lv-LV"/>
        </w:rPr>
        <w:t xml:space="preserve">Pārdevējs </w:t>
      </w:r>
      <w:r w:rsidR="000B6944" w:rsidRPr="00717D3D">
        <w:rPr>
          <w:noProof/>
          <w:lang w:val="lv-LV"/>
        </w:rPr>
        <w:t>p</w:t>
      </w:r>
      <w:proofErr w:type="spellStart"/>
      <w:r w:rsidR="00896AF8" w:rsidRPr="00717D3D">
        <w:rPr>
          <w:lang w:val="lv-LV"/>
        </w:rPr>
        <w:t>ārdod</w:t>
      </w:r>
      <w:proofErr w:type="spellEnd"/>
      <w:r w:rsidR="000B6944" w:rsidRPr="00717D3D">
        <w:rPr>
          <w:lang w:val="lv-LV"/>
        </w:rPr>
        <w:t xml:space="preserve"> un nodod </w:t>
      </w:r>
      <w:r w:rsidR="009A3D75">
        <w:rPr>
          <w:lang w:val="lv-LV"/>
        </w:rPr>
        <w:t>p</w:t>
      </w:r>
      <w:r w:rsidR="000B6944" w:rsidRPr="00717D3D">
        <w:rPr>
          <w:lang w:val="lv-LV"/>
        </w:rPr>
        <w:t xml:space="preserve">ircējam, </w:t>
      </w:r>
      <w:r w:rsidR="00896AF8" w:rsidRPr="00717D3D">
        <w:rPr>
          <w:lang w:val="lv-LV"/>
        </w:rPr>
        <w:t>bet</w:t>
      </w:r>
      <w:r w:rsidRPr="00717D3D">
        <w:rPr>
          <w:lang w:val="lv-LV"/>
        </w:rPr>
        <w:t xml:space="preserve"> </w:t>
      </w:r>
      <w:r w:rsidR="009A3D75">
        <w:rPr>
          <w:lang w:val="lv-LV"/>
        </w:rPr>
        <w:t>p</w:t>
      </w:r>
      <w:r w:rsidR="00896AF8" w:rsidRPr="00717D3D">
        <w:rPr>
          <w:bCs/>
          <w:lang w:val="lv-LV"/>
        </w:rPr>
        <w:t xml:space="preserve">ircējs pērk </w:t>
      </w:r>
      <w:r w:rsidR="000B6944" w:rsidRPr="00717D3D">
        <w:rPr>
          <w:bCs/>
          <w:lang w:val="lv-LV"/>
        </w:rPr>
        <w:t xml:space="preserve">un pieņem no </w:t>
      </w:r>
      <w:r w:rsidR="009A3D75">
        <w:rPr>
          <w:bCs/>
          <w:lang w:val="lv-LV"/>
        </w:rPr>
        <w:t>p</w:t>
      </w:r>
      <w:r w:rsidR="00896AF8" w:rsidRPr="00717D3D">
        <w:rPr>
          <w:bCs/>
          <w:lang w:val="lv-LV"/>
        </w:rPr>
        <w:t>ārdevēja</w:t>
      </w:r>
      <w:r w:rsidR="000B6944" w:rsidRPr="00717D3D">
        <w:rPr>
          <w:bCs/>
          <w:lang w:val="lv-LV"/>
        </w:rPr>
        <w:t xml:space="preserve"> šādu </w:t>
      </w:r>
      <w:r w:rsidR="009A3D75">
        <w:rPr>
          <w:bCs/>
          <w:lang w:val="lv-LV"/>
        </w:rPr>
        <w:t>p</w:t>
      </w:r>
      <w:r w:rsidR="000B6944" w:rsidRPr="00717D3D">
        <w:rPr>
          <w:bCs/>
          <w:lang w:val="lv-LV"/>
        </w:rPr>
        <w:t xml:space="preserve">ārdevējam </w:t>
      </w:r>
      <w:r w:rsidR="00896AF8" w:rsidRPr="00717D3D">
        <w:rPr>
          <w:bCs/>
          <w:lang w:val="lv-LV"/>
        </w:rPr>
        <w:t>piederošo kustamo mantu</w:t>
      </w:r>
      <w:r w:rsidR="00C241D7" w:rsidRPr="00717D3D">
        <w:rPr>
          <w:bCs/>
          <w:lang w:val="lv-LV"/>
        </w:rPr>
        <w:t>:</w:t>
      </w:r>
      <w:r w:rsidR="00C241D7" w:rsidRPr="00C929E0">
        <w:rPr>
          <w:bCs/>
          <w:lang w:val="lv-LV"/>
        </w:rPr>
        <w:t>____________________</w:t>
      </w:r>
      <w:r w:rsidR="000B6944" w:rsidRPr="00C929E0">
        <w:rPr>
          <w:bCs/>
          <w:lang w:val="lv-LV"/>
        </w:rPr>
        <w:t>, turpmāk - Manta</w:t>
      </w:r>
      <w:r w:rsidR="00C241D7" w:rsidRPr="00C929E0">
        <w:rPr>
          <w:bCs/>
          <w:lang w:val="lv-LV"/>
        </w:rPr>
        <w:t>.</w:t>
      </w:r>
    </w:p>
    <w:p w:rsidR="004F37D0" w:rsidRDefault="004F37D0" w:rsidP="003C645D">
      <w:pPr>
        <w:pStyle w:val="Heading2"/>
        <w:spacing w:before="0"/>
        <w:mirrorIndents/>
        <w:jc w:val="left"/>
        <w:rPr>
          <w:rFonts w:ascii="Times New Roman" w:hAnsi="Times New Roman"/>
          <w:b w:val="0"/>
          <w:i w:val="0"/>
          <w:sz w:val="24"/>
          <w:szCs w:val="24"/>
          <w:lang w:val="lv-LV" w:eastAsia="lv-LV"/>
        </w:rPr>
      </w:pPr>
      <w:r w:rsidRPr="00C929E0">
        <w:rPr>
          <w:rFonts w:ascii="Times New Roman" w:hAnsi="Times New Roman"/>
          <w:b w:val="0"/>
          <w:i w:val="0"/>
          <w:iCs/>
          <w:sz w:val="24"/>
          <w:szCs w:val="24"/>
          <w:lang w:val="lv-LV"/>
        </w:rPr>
        <w:t>1.2. M</w:t>
      </w:r>
      <w:r w:rsidR="000C1E18" w:rsidRPr="00C929E0">
        <w:rPr>
          <w:rFonts w:ascii="Times New Roman" w:hAnsi="Times New Roman"/>
          <w:b w:val="0"/>
          <w:i w:val="0"/>
          <w:iCs/>
          <w:sz w:val="24"/>
          <w:szCs w:val="24"/>
          <w:lang w:val="lv-LV"/>
        </w:rPr>
        <w:t>antas īss raksturojums</w:t>
      </w:r>
      <w:r w:rsidRPr="00C929E0">
        <w:rPr>
          <w:rFonts w:ascii="Times New Roman" w:hAnsi="Times New Roman"/>
          <w:b w:val="0"/>
          <w:i w:val="0"/>
          <w:iCs/>
          <w:sz w:val="24"/>
          <w:szCs w:val="24"/>
          <w:lang w:val="lv-LV"/>
        </w:rPr>
        <w:t>:</w:t>
      </w:r>
      <w:r w:rsidR="003C645D">
        <w:rPr>
          <w:rFonts w:ascii="Times New Roman" w:hAnsi="Times New Roman"/>
          <w:b w:val="0"/>
          <w:i w:val="0"/>
          <w:iCs/>
          <w:sz w:val="24"/>
          <w:szCs w:val="24"/>
          <w:lang w:val="lv-LV"/>
        </w:rPr>
        <w:t xml:space="preserve"> </w:t>
      </w:r>
      <w:r w:rsidR="003C645D">
        <w:rPr>
          <w:rFonts w:ascii="Times New Roman" w:hAnsi="Times New Roman"/>
          <w:b w:val="0"/>
          <w:i w:val="0"/>
          <w:sz w:val="24"/>
          <w:szCs w:val="24"/>
          <w:lang w:val="lv-LV"/>
        </w:rPr>
        <w:t xml:space="preserve">Dīzeļlokomotīve ar Nr._____ </w:t>
      </w:r>
      <w:r w:rsidRPr="00C929E0">
        <w:rPr>
          <w:rFonts w:ascii="Times New Roman" w:hAnsi="Times New Roman"/>
          <w:b w:val="0"/>
          <w:i w:val="0"/>
          <w:sz w:val="24"/>
          <w:szCs w:val="24"/>
          <w:lang w:val="lv-LV" w:eastAsia="lv-LV"/>
        </w:rPr>
        <w:t xml:space="preserve">ar </w:t>
      </w:r>
      <w:r w:rsidR="00B50AE5" w:rsidRPr="00C929E0">
        <w:rPr>
          <w:rFonts w:ascii="Times New Roman" w:hAnsi="Times New Roman"/>
          <w:b w:val="0"/>
          <w:i w:val="0"/>
          <w:sz w:val="24"/>
          <w:szCs w:val="24"/>
          <w:lang w:val="lv-LV" w:eastAsia="lv-LV"/>
        </w:rPr>
        <w:t>šādu tehnisko raksturojumu</w:t>
      </w:r>
      <w:r w:rsidRPr="00C929E0">
        <w:rPr>
          <w:rFonts w:ascii="Times New Roman" w:hAnsi="Times New Roman"/>
          <w:b w:val="0"/>
          <w:i w:val="0"/>
          <w:sz w:val="24"/>
          <w:szCs w:val="24"/>
          <w:lang w:val="lv-LV" w:eastAsia="lv-LV"/>
        </w:rPr>
        <w:t>:</w:t>
      </w:r>
    </w:p>
    <w:tbl>
      <w:tblPr>
        <w:tblStyle w:val="TableGrid"/>
        <w:tblW w:w="0" w:type="auto"/>
        <w:tblInd w:w="250" w:type="dxa"/>
        <w:tblLook w:val="04A0" w:firstRow="1" w:lastRow="0" w:firstColumn="1" w:lastColumn="0" w:noHBand="0" w:noVBand="1"/>
      </w:tblPr>
      <w:tblGrid>
        <w:gridCol w:w="3260"/>
        <w:gridCol w:w="5529"/>
      </w:tblGrid>
      <w:tr w:rsidR="003C645D" w:rsidRPr="00785F12" w:rsidTr="003C645D">
        <w:tc>
          <w:tcPr>
            <w:tcW w:w="3260" w:type="dxa"/>
          </w:tcPr>
          <w:p w:rsidR="003C645D" w:rsidRPr="00785F12" w:rsidRDefault="003C645D" w:rsidP="00076256">
            <w:pPr>
              <w:tabs>
                <w:tab w:val="left" w:pos="465"/>
                <w:tab w:val="left" w:pos="1260"/>
              </w:tabs>
              <w:jc w:val="both"/>
            </w:pPr>
            <w:proofErr w:type="spellStart"/>
            <w:r w:rsidRPr="00785F12">
              <w:t>Sērija</w:t>
            </w:r>
            <w:proofErr w:type="spellEnd"/>
          </w:p>
        </w:tc>
        <w:tc>
          <w:tcPr>
            <w:tcW w:w="5529" w:type="dxa"/>
          </w:tcPr>
          <w:p w:rsidR="003C645D" w:rsidRPr="00785F12" w:rsidRDefault="003C645D" w:rsidP="00076256">
            <w:pPr>
              <w:tabs>
                <w:tab w:val="left" w:pos="465"/>
                <w:tab w:val="left" w:pos="1260"/>
              </w:tabs>
              <w:jc w:val="both"/>
            </w:pPr>
            <w:r w:rsidRPr="00785F12">
              <w:t>2M62</w:t>
            </w:r>
          </w:p>
        </w:tc>
      </w:tr>
      <w:tr w:rsidR="003C645D" w:rsidRPr="00785F12" w:rsidTr="003C645D">
        <w:tc>
          <w:tcPr>
            <w:tcW w:w="3260" w:type="dxa"/>
          </w:tcPr>
          <w:p w:rsidR="003C645D" w:rsidRPr="00785F12" w:rsidRDefault="003C645D" w:rsidP="00076256">
            <w:pPr>
              <w:tabs>
                <w:tab w:val="left" w:pos="465"/>
                <w:tab w:val="left" w:pos="1260"/>
              </w:tabs>
              <w:jc w:val="both"/>
            </w:pPr>
            <w:proofErr w:type="spellStart"/>
            <w:r w:rsidRPr="00785F12">
              <w:t>Numurs</w:t>
            </w:r>
            <w:proofErr w:type="spellEnd"/>
          </w:p>
        </w:tc>
        <w:tc>
          <w:tcPr>
            <w:tcW w:w="5529" w:type="dxa"/>
          </w:tcPr>
          <w:p w:rsidR="003C645D" w:rsidRPr="00785F12" w:rsidRDefault="003C645D" w:rsidP="00076256">
            <w:pPr>
              <w:tabs>
                <w:tab w:val="left" w:pos="465"/>
                <w:tab w:val="left" w:pos="1260"/>
              </w:tabs>
              <w:jc w:val="both"/>
            </w:pPr>
          </w:p>
        </w:tc>
      </w:tr>
      <w:tr w:rsidR="003C645D" w:rsidRPr="00785F12" w:rsidTr="003C645D">
        <w:tc>
          <w:tcPr>
            <w:tcW w:w="3260" w:type="dxa"/>
          </w:tcPr>
          <w:p w:rsidR="003C645D" w:rsidRPr="00785F12" w:rsidRDefault="003C645D" w:rsidP="00076256">
            <w:pPr>
              <w:tabs>
                <w:tab w:val="left" w:pos="465"/>
                <w:tab w:val="left" w:pos="1260"/>
              </w:tabs>
              <w:jc w:val="both"/>
            </w:pPr>
            <w:r w:rsidRPr="00785F12">
              <w:t xml:space="preserve">SAP </w:t>
            </w:r>
            <w:proofErr w:type="spellStart"/>
            <w:r w:rsidRPr="00785F12">
              <w:t>numurs</w:t>
            </w:r>
            <w:proofErr w:type="spellEnd"/>
          </w:p>
        </w:tc>
        <w:tc>
          <w:tcPr>
            <w:tcW w:w="5529" w:type="dxa"/>
          </w:tcPr>
          <w:p w:rsidR="003C645D" w:rsidRPr="00785F12" w:rsidRDefault="003C645D" w:rsidP="00076256">
            <w:pPr>
              <w:tabs>
                <w:tab w:val="left" w:pos="465"/>
                <w:tab w:val="left" w:pos="1260"/>
              </w:tabs>
              <w:jc w:val="both"/>
            </w:pPr>
          </w:p>
        </w:tc>
      </w:tr>
      <w:tr w:rsidR="003C645D" w:rsidRPr="00785F12" w:rsidTr="003C645D">
        <w:tc>
          <w:tcPr>
            <w:tcW w:w="3260" w:type="dxa"/>
          </w:tcPr>
          <w:p w:rsidR="003C645D" w:rsidRPr="00785F12" w:rsidRDefault="003C645D" w:rsidP="00076256">
            <w:pPr>
              <w:tabs>
                <w:tab w:val="left" w:pos="465"/>
                <w:tab w:val="left" w:pos="1260"/>
              </w:tabs>
              <w:jc w:val="both"/>
            </w:pPr>
            <w:proofErr w:type="spellStart"/>
            <w:r w:rsidRPr="00785F12">
              <w:t>Izlaiduma</w:t>
            </w:r>
            <w:proofErr w:type="spellEnd"/>
            <w:r w:rsidRPr="00785F12">
              <w:t xml:space="preserve"> gads</w:t>
            </w:r>
          </w:p>
        </w:tc>
        <w:tc>
          <w:tcPr>
            <w:tcW w:w="5529" w:type="dxa"/>
          </w:tcPr>
          <w:p w:rsidR="003C645D" w:rsidRPr="00785F12" w:rsidRDefault="003C645D" w:rsidP="00076256">
            <w:pPr>
              <w:tabs>
                <w:tab w:val="left" w:pos="465"/>
                <w:tab w:val="left" w:pos="1260"/>
              </w:tabs>
              <w:jc w:val="both"/>
            </w:pPr>
            <w:r w:rsidRPr="00785F12">
              <w:t>1986</w:t>
            </w:r>
          </w:p>
        </w:tc>
      </w:tr>
      <w:tr w:rsidR="003C645D" w:rsidRPr="00785F12" w:rsidTr="003C645D">
        <w:tc>
          <w:tcPr>
            <w:tcW w:w="3260" w:type="dxa"/>
          </w:tcPr>
          <w:p w:rsidR="003C645D" w:rsidRPr="00785F12" w:rsidRDefault="003C645D" w:rsidP="00076256">
            <w:pPr>
              <w:tabs>
                <w:tab w:val="left" w:pos="465"/>
                <w:tab w:val="left" w:pos="1260"/>
              </w:tabs>
              <w:jc w:val="both"/>
            </w:pPr>
            <w:proofErr w:type="spellStart"/>
            <w:r w:rsidRPr="00785F12">
              <w:t>Noskrējiens</w:t>
            </w:r>
            <w:proofErr w:type="spellEnd"/>
            <w:r w:rsidRPr="00785F12">
              <w:t xml:space="preserve"> </w:t>
            </w:r>
            <w:proofErr w:type="spellStart"/>
            <w:r w:rsidRPr="00785F12">
              <w:t>kopējais</w:t>
            </w:r>
            <w:proofErr w:type="spellEnd"/>
            <w:r w:rsidRPr="00785F12">
              <w:t xml:space="preserve"> (km)</w:t>
            </w:r>
          </w:p>
        </w:tc>
        <w:tc>
          <w:tcPr>
            <w:tcW w:w="5529" w:type="dxa"/>
          </w:tcPr>
          <w:p w:rsidR="003C645D" w:rsidRPr="00785F12" w:rsidRDefault="003C645D" w:rsidP="00076256">
            <w:pPr>
              <w:tabs>
                <w:tab w:val="left" w:pos="465"/>
                <w:tab w:val="left" w:pos="1260"/>
              </w:tabs>
              <w:jc w:val="both"/>
            </w:pPr>
          </w:p>
        </w:tc>
      </w:tr>
      <w:tr w:rsidR="003C645D" w:rsidRPr="00785F12" w:rsidTr="003C645D">
        <w:tc>
          <w:tcPr>
            <w:tcW w:w="3260" w:type="dxa"/>
          </w:tcPr>
          <w:p w:rsidR="003C645D" w:rsidRPr="00785F12" w:rsidRDefault="003C645D" w:rsidP="00076256">
            <w:pPr>
              <w:tabs>
                <w:tab w:val="left" w:pos="465"/>
                <w:tab w:val="left" w:pos="1260"/>
              </w:tabs>
              <w:jc w:val="both"/>
            </w:pPr>
            <w:proofErr w:type="spellStart"/>
            <w:r w:rsidRPr="00785F12">
              <w:t>Nepieciešamais</w:t>
            </w:r>
            <w:proofErr w:type="spellEnd"/>
            <w:r w:rsidRPr="00785F12">
              <w:t xml:space="preserve"> </w:t>
            </w:r>
            <w:proofErr w:type="spellStart"/>
            <w:r w:rsidRPr="00785F12">
              <w:t>remonts</w:t>
            </w:r>
            <w:proofErr w:type="spellEnd"/>
          </w:p>
        </w:tc>
        <w:tc>
          <w:tcPr>
            <w:tcW w:w="5529" w:type="dxa"/>
          </w:tcPr>
          <w:p w:rsidR="003C645D" w:rsidRPr="00785F12" w:rsidRDefault="003C645D" w:rsidP="00076256">
            <w:pPr>
              <w:tabs>
                <w:tab w:val="left" w:pos="465"/>
                <w:tab w:val="left" w:pos="1260"/>
              </w:tabs>
              <w:jc w:val="both"/>
            </w:pPr>
          </w:p>
        </w:tc>
      </w:tr>
    </w:tbl>
    <w:p w:rsidR="004F37D0" w:rsidRPr="001B058D" w:rsidRDefault="004F37D0" w:rsidP="001B058D">
      <w:pPr>
        <w:mirrorIndents/>
        <w:jc w:val="both"/>
        <w:rPr>
          <w:noProof/>
          <w:lang w:val="lv-LV"/>
        </w:rPr>
      </w:pPr>
      <w:r w:rsidRPr="001B058D">
        <w:rPr>
          <w:bCs/>
          <w:lang w:val="lv-LV"/>
        </w:rPr>
        <w:t xml:space="preserve">1.3. </w:t>
      </w:r>
      <w:r w:rsidRPr="001B058D">
        <w:rPr>
          <w:noProof/>
          <w:lang w:val="lv-LV"/>
        </w:rPr>
        <w:t xml:space="preserve">Pircējs ir apsekojis Mantu, novērtējis tās </w:t>
      </w:r>
      <w:r w:rsidRPr="001B058D">
        <w:rPr>
          <w:lang w:val="lv-LV"/>
        </w:rPr>
        <w:t xml:space="preserve">tehnisko </w:t>
      </w:r>
      <w:r w:rsidRPr="001B058D">
        <w:rPr>
          <w:noProof/>
          <w:lang w:val="lv-LV"/>
        </w:rPr>
        <w:t xml:space="preserve">stāvokli kā </w:t>
      </w:r>
      <w:r w:rsidR="00FA04D3">
        <w:rPr>
          <w:noProof/>
          <w:lang w:val="lv-LV"/>
        </w:rPr>
        <w:t xml:space="preserve">apmierinošu un </w:t>
      </w:r>
      <w:r w:rsidRPr="001B058D">
        <w:rPr>
          <w:noProof/>
          <w:lang w:val="lv-LV"/>
        </w:rPr>
        <w:t xml:space="preserve">atbilstošu </w:t>
      </w:r>
      <w:r w:rsidR="009A3D75">
        <w:rPr>
          <w:noProof/>
          <w:lang w:val="lv-LV"/>
        </w:rPr>
        <w:t>p</w:t>
      </w:r>
      <w:r w:rsidRPr="001B058D">
        <w:rPr>
          <w:noProof/>
          <w:lang w:val="lv-LV"/>
        </w:rPr>
        <w:t xml:space="preserve">ircēja nolūkiem, un pērk Mantu ar atrunu </w:t>
      </w:r>
      <w:r w:rsidRPr="002B5C3D">
        <w:rPr>
          <w:i/>
          <w:noProof/>
          <w:lang w:val="lv-LV"/>
        </w:rPr>
        <w:t>“kā tā stāv”</w:t>
      </w:r>
      <w:r w:rsidRPr="001B058D">
        <w:rPr>
          <w:noProof/>
          <w:lang w:val="lv-LV"/>
        </w:rPr>
        <w:t>.</w:t>
      </w:r>
    </w:p>
    <w:p w:rsidR="00F87CDE" w:rsidRPr="00B61E59" w:rsidRDefault="004F37D0" w:rsidP="00F87CDE">
      <w:pPr>
        <w:mirrorIndents/>
        <w:jc w:val="both"/>
        <w:rPr>
          <w:bCs/>
          <w:lang w:val="lv-LV"/>
        </w:rPr>
      </w:pPr>
      <w:r w:rsidRPr="001B058D">
        <w:rPr>
          <w:bCs/>
          <w:lang w:val="lv-LV"/>
        </w:rPr>
        <w:t>1.4.</w:t>
      </w:r>
      <w:r w:rsidR="008835C9" w:rsidRPr="001B058D">
        <w:rPr>
          <w:bCs/>
          <w:lang w:val="lv-LV"/>
        </w:rPr>
        <w:t xml:space="preserve"> </w:t>
      </w:r>
      <w:r w:rsidRPr="001B058D">
        <w:rPr>
          <w:bCs/>
          <w:lang w:val="lv-LV"/>
        </w:rPr>
        <w:t xml:space="preserve">Mantas </w:t>
      </w:r>
      <w:r w:rsidR="008835C9" w:rsidRPr="001B058D">
        <w:rPr>
          <w:bCs/>
          <w:lang w:val="lv-LV"/>
        </w:rPr>
        <w:t>nodošanas vieta:</w:t>
      </w:r>
      <w:r w:rsidR="000C64C2" w:rsidRPr="001B058D">
        <w:rPr>
          <w:bCs/>
          <w:lang w:val="lv-LV"/>
        </w:rPr>
        <w:t xml:space="preserve"> </w:t>
      </w:r>
      <w:r w:rsidR="00F87CDE">
        <w:rPr>
          <w:bCs/>
          <w:lang w:val="lv-LV"/>
        </w:rPr>
        <w:t>Lokomotīvju ielā 35, Rēzeknē, pārdevēja Rēzeknes rezerves bāzes teritorijā</w:t>
      </w:r>
      <w:r w:rsidR="00F87CDE" w:rsidRPr="00B61E59">
        <w:rPr>
          <w:bCs/>
          <w:lang w:val="lv-LV"/>
        </w:rPr>
        <w:t>.</w:t>
      </w:r>
    </w:p>
    <w:p w:rsidR="00857E9C" w:rsidRPr="00717D3D" w:rsidRDefault="00857E9C" w:rsidP="00857E9C">
      <w:pPr>
        <w:mirrorIndents/>
        <w:jc w:val="both"/>
        <w:rPr>
          <w:bCs/>
          <w:lang w:val="lv-LV"/>
        </w:rPr>
      </w:pPr>
      <w:r w:rsidRPr="00717D3D">
        <w:rPr>
          <w:noProof/>
          <w:lang w:val="lv-LV"/>
        </w:rPr>
        <w:t xml:space="preserve">1.5. Līdzēji apliecina, ka viņi </w:t>
      </w:r>
      <w:r w:rsidRPr="00717D3D">
        <w:rPr>
          <w:lang w:val="lv-LV"/>
        </w:rPr>
        <w:t xml:space="preserve">apzinās </w:t>
      </w:r>
      <w:r w:rsidR="00F63F56">
        <w:rPr>
          <w:lang w:val="lv-LV"/>
        </w:rPr>
        <w:t>M</w:t>
      </w:r>
      <w:r w:rsidRPr="00717D3D">
        <w:rPr>
          <w:lang w:val="lv-LV"/>
        </w:rPr>
        <w:t>antas vērtību un atsakās celt viens pret otru prasību par līguma atcelšanu vai pirkuma maksas maiņu pārmērīg</w:t>
      </w:r>
      <w:r w:rsidR="003E1872" w:rsidRPr="00717D3D">
        <w:rPr>
          <w:lang w:val="lv-LV"/>
        </w:rPr>
        <w:t>a</w:t>
      </w:r>
      <w:r w:rsidRPr="00717D3D">
        <w:rPr>
          <w:lang w:val="lv-LV"/>
        </w:rPr>
        <w:t xml:space="preserve"> zaudējum</w:t>
      </w:r>
      <w:r w:rsidR="003E1872" w:rsidRPr="00717D3D">
        <w:rPr>
          <w:lang w:val="lv-LV"/>
        </w:rPr>
        <w:t>a</w:t>
      </w:r>
      <w:r w:rsidRPr="00717D3D">
        <w:rPr>
          <w:lang w:val="lv-LV"/>
        </w:rPr>
        <w:t xml:space="preserve"> dēļ.</w:t>
      </w:r>
    </w:p>
    <w:p w:rsidR="00857E9C" w:rsidRPr="00717D3D" w:rsidRDefault="00857E9C" w:rsidP="00857E9C">
      <w:pPr>
        <w:mirrorIndents/>
        <w:jc w:val="both"/>
        <w:rPr>
          <w:bCs/>
          <w:lang w:val="lv-LV"/>
        </w:rPr>
      </w:pPr>
    </w:p>
    <w:p w:rsidR="000C1BC8" w:rsidRPr="00717D3D" w:rsidRDefault="00896AF8" w:rsidP="00E6347F">
      <w:pPr>
        <w:mirrorIndents/>
        <w:jc w:val="center"/>
        <w:rPr>
          <w:lang w:val="lv-LV"/>
        </w:rPr>
      </w:pPr>
      <w:r w:rsidRPr="00717D3D">
        <w:rPr>
          <w:lang w:val="lv-LV"/>
        </w:rPr>
        <w:t xml:space="preserve">2. PIRKUMA </w:t>
      </w:r>
      <w:r w:rsidR="0020117E">
        <w:rPr>
          <w:lang w:val="lv-LV"/>
        </w:rPr>
        <w:t>MAKSA</w:t>
      </w:r>
      <w:r w:rsidRPr="00717D3D">
        <w:rPr>
          <w:lang w:val="lv-LV"/>
        </w:rPr>
        <w:t xml:space="preserve">  UN  SAMAKSAS NOTEIKUMI</w:t>
      </w:r>
    </w:p>
    <w:p w:rsidR="000C1BC8" w:rsidRPr="00717D3D" w:rsidRDefault="00E6347F" w:rsidP="001C3A09">
      <w:pPr>
        <w:pStyle w:val="ListParagraph"/>
        <w:ind w:left="0"/>
        <w:mirrorIndents/>
        <w:jc w:val="both"/>
        <w:rPr>
          <w:lang w:val="lv-LV"/>
        </w:rPr>
      </w:pPr>
      <w:r w:rsidRPr="00717D3D">
        <w:rPr>
          <w:lang w:val="lv-LV"/>
        </w:rPr>
        <w:t xml:space="preserve">2.1. </w:t>
      </w:r>
      <w:r w:rsidR="001C3A09" w:rsidRPr="00717D3D">
        <w:rPr>
          <w:lang w:val="lv-LV"/>
        </w:rPr>
        <w:t xml:space="preserve">Līdz </w:t>
      </w:r>
      <w:r w:rsidR="00896AF8" w:rsidRPr="00717D3D">
        <w:rPr>
          <w:lang w:val="lv-LV"/>
        </w:rPr>
        <w:t xml:space="preserve">Pirkuma līguma </w:t>
      </w:r>
      <w:r w:rsidR="001C3A09" w:rsidRPr="00717D3D">
        <w:rPr>
          <w:lang w:val="lv-LV"/>
        </w:rPr>
        <w:t>nos</w:t>
      </w:r>
      <w:r w:rsidR="00896AF8" w:rsidRPr="00717D3D">
        <w:rPr>
          <w:lang w:val="lv-LV"/>
        </w:rPr>
        <w:t>lēgšanas brīdi</w:t>
      </w:r>
      <w:r w:rsidR="001C3A09" w:rsidRPr="00717D3D">
        <w:rPr>
          <w:lang w:val="lv-LV"/>
        </w:rPr>
        <w:t xml:space="preserve">m </w:t>
      </w:r>
      <w:r w:rsidR="009A3D75">
        <w:rPr>
          <w:lang w:val="lv-LV"/>
        </w:rPr>
        <w:t>p</w:t>
      </w:r>
      <w:r w:rsidR="001C3A09" w:rsidRPr="00717D3D">
        <w:rPr>
          <w:lang w:val="lv-LV"/>
        </w:rPr>
        <w:t xml:space="preserve">ircējs ir samaksājis </w:t>
      </w:r>
      <w:r w:rsidR="00896AF8" w:rsidRPr="00717D3D">
        <w:rPr>
          <w:lang w:val="lv-LV"/>
        </w:rPr>
        <w:t xml:space="preserve">EUR </w:t>
      </w:r>
      <w:r w:rsidRPr="00717D3D">
        <w:rPr>
          <w:b/>
          <w:lang w:val="lv-LV"/>
        </w:rPr>
        <w:t>______</w:t>
      </w:r>
      <w:r w:rsidR="00896AF8" w:rsidRPr="00717D3D">
        <w:rPr>
          <w:lang w:val="lv-LV"/>
        </w:rPr>
        <w:t xml:space="preserve"> (</w:t>
      </w:r>
      <w:r w:rsidRPr="00717D3D">
        <w:rPr>
          <w:lang w:val="lv-LV"/>
        </w:rPr>
        <w:t xml:space="preserve">______________ </w:t>
      </w:r>
      <w:proofErr w:type="spellStart"/>
      <w:r w:rsidRPr="00717D3D">
        <w:rPr>
          <w:lang w:val="lv-LV"/>
        </w:rPr>
        <w:t>euro</w:t>
      </w:r>
      <w:proofErr w:type="spellEnd"/>
      <w:r w:rsidR="00896AF8" w:rsidRPr="00717D3D">
        <w:rPr>
          <w:lang w:val="lv-LV"/>
        </w:rPr>
        <w:t xml:space="preserve">) </w:t>
      </w:r>
      <w:r w:rsidR="005D6450" w:rsidRPr="00717D3D">
        <w:rPr>
          <w:lang w:val="lv-LV"/>
        </w:rPr>
        <w:t>kā pirkuma nodrošinājumu</w:t>
      </w:r>
      <w:r w:rsidR="00896AF8" w:rsidRPr="00717D3D">
        <w:rPr>
          <w:lang w:val="lv-LV"/>
        </w:rPr>
        <w:t>.</w:t>
      </w:r>
      <w:r w:rsidR="001C3A09" w:rsidRPr="00717D3D">
        <w:rPr>
          <w:lang w:val="lv-LV"/>
        </w:rPr>
        <w:t xml:space="preserve"> A</w:t>
      </w:r>
      <w:r w:rsidR="00896AF8" w:rsidRPr="00717D3D">
        <w:rPr>
          <w:lang w:val="lv-LV"/>
        </w:rPr>
        <w:t>tliku</w:t>
      </w:r>
      <w:r w:rsidR="001C3A09" w:rsidRPr="00717D3D">
        <w:rPr>
          <w:lang w:val="lv-LV"/>
        </w:rPr>
        <w:t>šo</w:t>
      </w:r>
      <w:r w:rsidR="00896AF8" w:rsidRPr="00717D3D">
        <w:rPr>
          <w:lang w:val="lv-LV"/>
        </w:rPr>
        <w:t xml:space="preserve"> </w:t>
      </w:r>
      <w:r w:rsidR="00F63F56">
        <w:rPr>
          <w:lang w:val="lv-LV"/>
        </w:rPr>
        <w:t xml:space="preserve">pirkuma </w:t>
      </w:r>
      <w:r w:rsidR="0020117E">
        <w:rPr>
          <w:lang w:val="lv-LV"/>
        </w:rPr>
        <w:t xml:space="preserve">maksas </w:t>
      </w:r>
      <w:r w:rsidR="00896AF8" w:rsidRPr="00717D3D">
        <w:rPr>
          <w:lang w:val="lv-LV"/>
        </w:rPr>
        <w:t>daļ</w:t>
      </w:r>
      <w:r w:rsidR="001351A8" w:rsidRPr="00717D3D">
        <w:rPr>
          <w:lang w:val="lv-LV"/>
        </w:rPr>
        <w:t>u</w:t>
      </w:r>
      <w:r w:rsidR="001C3A09" w:rsidRPr="00717D3D">
        <w:rPr>
          <w:lang w:val="lv-LV"/>
        </w:rPr>
        <w:t xml:space="preserve"> </w:t>
      </w:r>
      <w:r w:rsidR="00896AF8" w:rsidRPr="00717D3D">
        <w:rPr>
          <w:lang w:val="lv-LV"/>
        </w:rPr>
        <w:t xml:space="preserve">EUR </w:t>
      </w:r>
      <w:r w:rsidRPr="00717D3D">
        <w:rPr>
          <w:b/>
          <w:lang w:val="lv-LV"/>
        </w:rPr>
        <w:t>_____</w:t>
      </w:r>
      <w:r w:rsidR="00896AF8" w:rsidRPr="00717D3D">
        <w:rPr>
          <w:lang w:val="lv-LV"/>
        </w:rPr>
        <w:t>(</w:t>
      </w:r>
      <w:r w:rsidRPr="00717D3D">
        <w:rPr>
          <w:lang w:val="lv-LV"/>
        </w:rPr>
        <w:t>__________</w:t>
      </w:r>
      <w:r w:rsidR="00896AF8" w:rsidRPr="00717D3D">
        <w:rPr>
          <w:lang w:val="lv-LV"/>
        </w:rPr>
        <w:t xml:space="preserve"> </w:t>
      </w:r>
      <w:proofErr w:type="spellStart"/>
      <w:r w:rsidR="00896AF8" w:rsidRPr="00717D3D">
        <w:rPr>
          <w:lang w:val="lv-LV"/>
        </w:rPr>
        <w:t>euro</w:t>
      </w:r>
      <w:proofErr w:type="spellEnd"/>
      <w:r w:rsidR="00896AF8" w:rsidRPr="00717D3D">
        <w:rPr>
          <w:lang w:val="lv-LV"/>
        </w:rPr>
        <w:t>)</w:t>
      </w:r>
      <w:r w:rsidR="001351A8" w:rsidRPr="00717D3D">
        <w:rPr>
          <w:lang w:val="lv-LV"/>
        </w:rPr>
        <w:t xml:space="preserve">, tai skaitā </w:t>
      </w:r>
      <w:r w:rsidR="00896AF8" w:rsidRPr="00717D3D">
        <w:rPr>
          <w:lang w:val="lv-LV"/>
        </w:rPr>
        <w:t xml:space="preserve">PVN </w:t>
      </w:r>
      <w:r w:rsidR="002A168D" w:rsidRPr="00717D3D">
        <w:rPr>
          <w:lang w:val="lv-LV"/>
        </w:rPr>
        <w:t>____</w:t>
      </w:r>
      <w:r w:rsidR="001351A8" w:rsidRPr="00717D3D">
        <w:rPr>
          <w:lang w:val="lv-LV"/>
        </w:rPr>
        <w:t xml:space="preserve">, </w:t>
      </w:r>
      <w:r w:rsidR="009A3D75">
        <w:rPr>
          <w:lang w:val="lv-LV"/>
        </w:rPr>
        <w:t>p</w:t>
      </w:r>
      <w:r w:rsidR="00896AF8" w:rsidRPr="00717D3D">
        <w:rPr>
          <w:lang w:val="lv-LV"/>
        </w:rPr>
        <w:t>ircēj</w:t>
      </w:r>
      <w:r w:rsidR="000C64C2" w:rsidRPr="00717D3D">
        <w:rPr>
          <w:lang w:val="lv-LV"/>
        </w:rPr>
        <w:t xml:space="preserve">s apņemas </w:t>
      </w:r>
      <w:r w:rsidR="002A168D" w:rsidRPr="00717D3D">
        <w:rPr>
          <w:lang w:val="lv-LV"/>
        </w:rPr>
        <w:t>samaksā</w:t>
      </w:r>
      <w:r w:rsidR="000C64C2" w:rsidRPr="00717D3D">
        <w:rPr>
          <w:lang w:val="lv-LV"/>
        </w:rPr>
        <w:t xml:space="preserve">t ne vēlāk kā </w:t>
      </w:r>
      <w:r w:rsidR="00F554AB" w:rsidRPr="00717D3D">
        <w:rPr>
          <w:lang w:val="lv-LV"/>
        </w:rPr>
        <w:t>1</w:t>
      </w:r>
      <w:r w:rsidR="00896AF8" w:rsidRPr="00717D3D">
        <w:rPr>
          <w:lang w:val="lv-LV"/>
        </w:rPr>
        <w:t xml:space="preserve">0 (desmit) kalendāro dienu laikā, skaitot no šā līguma parakstīšanas dienas, ieskaitot to </w:t>
      </w:r>
      <w:r w:rsidR="009A3D75">
        <w:rPr>
          <w:lang w:val="lv-LV"/>
        </w:rPr>
        <w:t>p</w:t>
      </w:r>
      <w:r w:rsidR="00896AF8" w:rsidRPr="00717D3D">
        <w:rPr>
          <w:lang w:val="lv-LV"/>
        </w:rPr>
        <w:t xml:space="preserve">ārdevēja </w:t>
      </w:r>
      <w:r w:rsidR="003009AA" w:rsidRPr="00717D3D">
        <w:rPr>
          <w:lang w:val="lv-LV"/>
        </w:rPr>
        <w:t>–</w:t>
      </w:r>
      <w:r w:rsidR="00896AF8" w:rsidRPr="00717D3D">
        <w:rPr>
          <w:lang w:val="lv-LV"/>
        </w:rPr>
        <w:t xml:space="preserve"> S</w:t>
      </w:r>
      <w:r w:rsidR="003009AA" w:rsidRPr="00717D3D">
        <w:rPr>
          <w:lang w:val="lv-LV"/>
        </w:rPr>
        <w:t>IA “LDZ ritošā sastāva serviss”, vienotais reģistrācijas numurs 40003788351, AS</w:t>
      </w:r>
      <w:r w:rsidR="00F63F56">
        <w:rPr>
          <w:lang w:val="lv-LV"/>
        </w:rPr>
        <w:t xml:space="preserve"> </w:t>
      </w:r>
      <w:r w:rsidR="003009AA" w:rsidRPr="00717D3D">
        <w:rPr>
          <w:lang w:val="lv-LV"/>
        </w:rPr>
        <w:t>”DNB banka”</w:t>
      </w:r>
      <w:r w:rsidR="00896AF8" w:rsidRPr="00717D3D">
        <w:rPr>
          <w:lang w:val="lv-LV"/>
        </w:rPr>
        <w:t>, kont</w:t>
      </w:r>
      <w:r w:rsidR="003009AA" w:rsidRPr="00717D3D">
        <w:rPr>
          <w:lang w:val="lv-LV"/>
        </w:rPr>
        <w:t>ā</w:t>
      </w:r>
      <w:r w:rsidR="00896AF8" w:rsidRPr="00717D3D">
        <w:rPr>
          <w:lang w:val="lv-LV"/>
        </w:rPr>
        <w:t xml:space="preserve"> Nr.</w:t>
      </w:r>
      <w:r w:rsidR="003C645D" w:rsidRPr="00717D3D">
        <w:rPr>
          <w:lang w:val="lv-LV"/>
        </w:rPr>
        <w:t xml:space="preserve"> LV</w:t>
      </w:r>
      <w:r w:rsidR="003C645D">
        <w:rPr>
          <w:lang w:val="lv-LV"/>
        </w:rPr>
        <w:t xml:space="preserve">78 RIKO </w:t>
      </w:r>
      <w:r w:rsidR="003C645D" w:rsidRPr="00717D3D">
        <w:rPr>
          <w:lang w:val="lv-LV"/>
        </w:rPr>
        <w:t>0002</w:t>
      </w:r>
      <w:r w:rsidR="003C645D">
        <w:rPr>
          <w:lang w:val="lv-LV"/>
        </w:rPr>
        <w:t xml:space="preserve"> </w:t>
      </w:r>
      <w:r w:rsidR="003C645D" w:rsidRPr="00717D3D">
        <w:rPr>
          <w:lang w:val="lv-LV"/>
        </w:rPr>
        <w:t>0131</w:t>
      </w:r>
      <w:r w:rsidR="003C645D">
        <w:rPr>
          <w:lang w:val="lv-LV"/>
        </w:rPr>
        <w:t xml:space="preserve"> </w:t>
      </w:r>
      <w:r w:rsidR="003C645D" w:rsidRPr="00717D3D">
        <w:rPr>
          <w:lang w:val="lv-LV"/>
        </w:rPr>
        <w:t>001</w:t>
      </w:r>
      <w:r w:rsidR="003C645D">
        <w:rPr>
          <w:lang w:val="lv-LV"/>
        </w:rPr>
        <w:t>3 2</w:t>
      </w:r>
      <w:r w:rsidR="003C645D" w:rsidRPr="00717D3D">
        <w:rPr>
          <w:lang w:val="lv-LV"/>
        </w:rPr>
        <w:t xml:space="preserve">, </w:t>
      </w:r>
      <w:r w:rsidR="00896AF8" w:rsidRPr="00717D3D">
        <w:rPr>
          <w:lang w:val="lv-LV"/>
        </w:rPr>
        <w:t xml:space="preserve">SWIFT kods </w:t>
      </w:r>
      <w:r w:rsidR="003009AA" w:rsidRPr="00717D3D">
        <w:rPr>
          <w:lang w:val="lv-LV"/>
        </w:rPr>
        <w:t>RIKOLV2X</w:t>
      </w:r>
      <w:r w:rsidR="005D6450" w:rsidRPr="00717D3D">
        <w:rPr>
          <w:lang w:val="lv-LV"/>
        </w:rPr>
        <w:t>.</w:t>
      </w:r>
    </w:p>
    <w:p w:rsidR="000C1BC8" w:rsidRPr="00717D3D" w:rsidRDefault="009559B0" w:rsidP="00857E9C">
      <w:pPr>
        <w:pStyle w:val="ListParagraph"/>
        <w:ind w:left="0"/>
        <w:mirrorIndents/>
        <w:jc w:val="both"/>
        <w:rPr>
          <w:lang w:val="lv-LV"/>
        </w:rPr>
      </w:pPr>
      <w:r w:rsidRPr="00717D3D">
        <w:rPr>
          <w:lang w:val="lv-LV"/>
        </w:rPr>
        <w:t xml:space="preserve">2.2. </w:t>
      </w:r>
      <w:r w:rsidR="00896AF8" w:rsidRPr="00717D3D">
        <w:rPr>
          <w:lang w:val="lv-LV"/>
        </w:rPr>
        <w:t xml:space="preserve">Par maksājumu termiņu neievērošanu </w:t>
      </w:r>
      <w:r w:rsidR="009A3D75">
        <w:rPr>
          <w:lang w:val="lv-LV"/>
        </w:rPr>
        <w:t>p</w:t>
      </w:r>
      <w:r w:rsidR="00896AF8" w:rsidRPr="00717D3D">
        <w:rPr>
          <w:lang w:val="lv-LV"/>
        </w:rPr>
        <w:t xml:space="preserve">ārdevējs ir tiesīgs </w:t>
      </w:r>
      <w:r w:rsidR="00102E03">
        <w:rPr>
          <w:lang w:val="lv-LV"/>
        </w:rPr>
        <w:t>saņemt</w:t>
      </w:r>
      <w:r w:rsidRPr="00717D3D">
        <w:rPr>
          <w:lang w:val="lv-LV"/>
        </w:rPr>
        <w:t xml:space="preserve"> </w:t>
      </w:r>
      <w:r w:rsidR="00896AF8" w:rsidRPr="00717D3D">
        <w:rPr>
          <w:lang w:val="lv-LV"/>
        </w:rPr>
        <w:t xml:space="preserve">no </w:t>
      </w:r>
      <w:r w:rsidR="009A3D75">
        <w:rPr>
          <w:lang w:val="lv-LV"/>
        </w:rPr>
        <w:t>p</w:t>
      </w:r>
      <w:r w:rsidR="00896AF8" w:rsidRPr="00717D3D">
        <w:rPr>
          <w:lang w:val="lv-LV"/>
        </w:rPr>
        <w:t xml:space="preserve">ircēja līgumsodu 0,1% </w:t>
      </w:r>
      <w:r w:rsidRPr="00717D3D">
        <w:rPr>
          <w:lang w:val="lv-LV"/>
        </w:rPr>
        <w:t xml:space="preserve">(nulle komats viens procents) </w:t>
      </w:r>
      <w:r w:rsidR="00896AF8" w:rsidRPr="00717D3D">
        <w:rPr>
          <w:lang w:val="lv-LV"/>
        </w:rPr>
        <w:t xml:space="preserve">apmērā no </w:t>
      </w:r>
      <w:r w:rsidRPr="00717D3D">
        <w:rPr>
          <w:lang w:val="lv-LV"/>
        </w:rPr>
        <w:t xml:space="preserve">savlaicīgi </w:t>
      </w:r>
      <w:r w:rsidR="00896AF8" w:rsidRPr="00717D3D">
        <w:rPr>
          <w:lang w:val="lv-LV"/>
        </w:rPr>
        <w:t xml:space="preserve">nesamaksātās summas par katru nokavēto dienu, bet ne vairāk kā 10% </w:t>
      </w:r>
      <w:r w:rsidRPr="00717D3D">
        <w:rPr>
          <w:lang w:val="lv-LV"/>
        </w:rPr>
        <w:t xml:space="preserve">(desmit procenti) </w:t>
      </w:r>
      <w:r w:rsidR="00896AF8" w:rsidRPr="00717D3D">
        <w:rPr>
          <w:lang w:val="lv-LV"/>
        </w:rPr>
        <w:t xml:space="preserve">no </w:t>
      </w:r>
      <w:r w:rsidR="003E1872" w:rsidRPr="00717D3D">
        <w:rPr>
          <w:lang w:val="lv-LV"/>
        </w:rPr>
        <w:t xml:space="preserve">pirkuma </w:t>
      </w:r>
      <w:r w:rsidR="0020117E">
        <w:rPr>
          <w:lang w:val="lv-LV"/>
        </w:rPr>
        <w:t xml:space="preserve">maksas </w:t>
      </w:r>
      <w:r w:rsidR="00913255">
        <w:rPr>
          <w:lang w:val="lv-LV"/>
        </w:rPr>
        <w:t>summas</w:t>
      </w:r>
      <w:r w:rsidR="00896AF8" w:rsidRPr="00717D3D">
        <w:rPr>
          <w:lang w:val="lv-LV"/>
        </w:rPr>
        <w:t>.</w:t>
      </w:r>
    </w:p>
    <w:p w:rsidR="000C1BC8" w:rsidRPr="00717D3D" w:rsidRDefault="009559B0" w:rsidP="009559B0">
      <w:pPr>
        <w:pStyle w:val="ListParagraph"/>
        <w:ind w:left="0"/>
        <w:mirrorIndents/>
        <w:jc w:val="both"/>
        <w:rPr>
          <w:noProof/>
          <w:lang w:val="lv-LV"/>
        </w:rPr>
      </w:pPr>
      <w:r w:rsidRPr="00717D3D">
        <w:rPr>
          <w:lang w:val="lv-LV"/>
        </w:rPr>
        <w:t xml:space="preserve">2.3. </w:t>
      </w:r>
      <w:r w:rsidR="00896AF8" w:rsidRPr="00717D3D">
        <w:rPr>
          <w:lang w:val="lv-LV"/>
        </w:rPr>
        <w:t xml:space="preserve">Ja </w:t>
      </w:r>
      <w:r w:rsidR="00C93D92">
        <w:rPr>
          <w:lang w:val="lv-LV"/>
        </w:rPr>
        <w:t xml:space="preserve">pilna pirkuma </w:t>
      </w:r>
      <w:r w:rsidR="00E14783">
        <w:rPr>
          <w:lang w:val="lv-LV"/>
        </w:rPr>
        <w:t xml:space="preserve">maksas </w:t>
      </w:r>
      <w:r w:rsidR="00913255">
        <w:rPr>
          <w:lang w:val="lv-LV"/>
        </w:rPr>
        <w:t>summa</w:t>
      </w:r>
      <w:r w:rsidR="00C93D92">
        <w:rPr>
          <w:lang w:val="lv-LV"/>
        </w:rPr>
        <w:t xml:space="preserve"> nav samaksāta </w:t>
      </w:r>
      <w:r w:rsidR="00F554AB" w:rsidRPr="00717D3D">
        <w:rPr>
          <w:lang w:val="lv-LV"/>
        </w:rPr>
        <w:t>3</w:t>
      </w:r>
      <w:r w:rsidR="00896AF8" w:rsidRPr="00717D3D">
        <w:rPr>
          <w:lang w:val="lv-LV"/>
        </w:rPr>
        <w:t>0 (</w:t>
      </w:r>
      <w:r w:rsidR="00F554AB" w:rsidRPr="00717D3D">
        <w:rPr>
          <w:lang w:val="lv-LV"/>
        </w:rPr>
        <w:t>trīsd</w:t>
      </w:r>
      <w:r w:rsidR="00896AF8" w:rsidRPr="00717D3D">
        <w:rPr>
          <w:lang w:val="lv-LV"/>
        </w:rPr>
        <w:t xml:space="preserve">esmit) </w:t>
      </w:r>
      <w:r w:rsidR="00F554AB" w:rsidRPr="00717D3D">
        <w:rPr>
          <w:lang w:val="lv-LV"/>
        </w:rPr>
        <w:t xml:space="preserve">kalendāro </w:t>
      </w:r>
      <w:r w:rsidR="00896AF8" w:rsidRPr="00717D3D">
        <w:rPr>
          <w:lang w:val="lv-LV"/>
        </w:rPr>
        <w:t>dienu laikā no pirkuma līguma parakstīšanas brīža</w:t>
      </w:r>
      <w:r w:rsidR="004E53F6" w:rsidRPr="00717D3D">
        <w:rPr>
          <w:lang w:val="lv-LV"/>
        </w:rPr>
        <w:t>,</w:t>
      </w:r>
      <w:r w:rsidR="00896AF8" w:rsidRPr="00717D3D">
        <w:rPr>
          <w:lang w:val="lv-LV"/>
        </w:rPr>
        <w:t xml:space="preserve"> </w:t>
      </w:r>
      <w:r w:rsidR="009A3D75">
        <w:rPr>
          <w:lang w:val="lv-LV"/>
        </w:rPr>
        <w:t>p</w:t>
      </w:r>
      <w:r w:rsidR="00896AF8" w:rsidRPr="00717D3D">
        <w:rPr>
          <w:lang w:val="lv-LV"/>
        </w:rPr>
        <w:t>ārdevējam ir tiesības vienpus</w:t>
      </w:r>
      <w:r w:rsidR="004E53F6" w:rsidRPr="00717D3D">
        <w:rPr>
          <w:lang w:val="lv-LV"/>
        </w:rPr>
        <w:t xml:space="preserve">ēji atkāpties no </w:t>
      </w:r>
      <w:r w:rsidR="00896AF8" w:rsidRPr="00717D3D">
        <w:rPr>
          <w:lang w:val="lv-LV"/>
        </w:rPr>
        <w:t>š</w:t>
      </w:r>
      <w:r w:rsidR="004E53F6" w:rsidRPr="00717D3D">
        <w:rPr>
          <w:lang w:val="lv-LV"/>
        </w:rPr>
        <w:t>ā</w:t>
      </w:r>
      <w:r w:rsidR="00896AF8" w:rsidRPr="00717D3D">
        <w:rPr>
          <w:lang w:val="lv-LV"/>
        </w:rPr>
        <w:t xml:space="preserve"> līgum</w:t>
      </w:r>
      <w:r w:rsidR="003E1872" w:rsidRPr="00717D3D">
        <w:rPr>
          <w:lang w:val="lv-LV"/>
        </w:rPr>
        <w:t>a</w:t>
      </w:r>
      <w:r w:rsidR="00896AF8" w:rsidRPr="00717D3D">
        <w:rPr>
          <w:lang w:val="lv-LV"/>
        </w:rPr>
        <w:t xml:space="preserve"> un </w:t>
      </w:r>
      <w:r w:rsidR="009A3D75">
        <w:rPr>
          <w:lang w:val="lv-LV"/>
        </w:rPr>
        <w:t>p</w:t>
      </w:r>
      <w:r w:rsidR="003E1872" w:rsidRPr="00717D3D">
        <w:rPr>
          <w:lang w:val="lv-LV"/>
        </w:rPr>
        <w:t>ircēja sa</w:t>
      </w:r>
      <w:r w:rsidR="00896AF8" w:rsidRPr="00717D3D">
        <w:rPr>
          <w:lang w:val="lv-LV"/>
        </w:rPr>
        <w:t xml:space="preserve">maksātais pirkuma nodrošinājums EUR </w:t>
      </w:r>
      <w:r w:rsidR="004E53F6" w:rsidRPr="00717D3D">
        <w:rPr>
          <w:lang w:val="lv-LV"/>
        </w:rPr>
        <w:t>_________</w:t>
      </w:r>
      <w:r w:rsidR="00896AF8" w:rsidRPr="00717D3D">
        <w:rPr>
          <w:lang w:val="lv-LV"/>
        </w:rPr>
        <w:t xml:space="preserve"> (</w:t>
      </w:r>
      <w:r w:rsidR="004E53F6" w:rsidRPr="00717D3D">
        <w:rPr>
          <w:lang w:val="lv-LV"/>
        </w:rPr>
        <w:t>______</w:t>
      </w:r>
      <w:r w:rsidR="00896AF8" w:rsidRPr="00717D3D">
        <w:rPr>
          <w:lang w:val="lv-LV"/>
        </w:rPr>
        <w:t xml:space="preserve"> </w:t>
      </w:r>
      <w:proofErr w:type="spellStart"/>
      <w:r w:rsidR="00896AF8" w:rsidRPr="00717D3D">
        <w:rPr>
          <w:lang w:val="lv-LV"/>
        </w:rPr>
        <w:t>euro</w:t>
      </w:r>
      <w:proofErr w:type="spellEnd"/>
      <w:r w:rsidR="00896AF8" w:rsidRPr="00717D3D">
        <w:rPr>
          <w:lang w:val="lv-LV"/>
        </w:rPr>
        <w:t xml:space="preserve">) </w:t>
      </w:r>
      <w:r w:rsidR="003E1872" w:rsidRPr="00717D3D">
        <w:rPr>
          <w:lang w:val="lv-LV"/>
        </w:rPr>
        <w:t xml:space="preserve">paliek </w:t>
      </w:r>
      <w:r w:rsidR="009A3D75">
        <w:rPr>
          <w:lang w:val="lv-LV"/>
        </w:rPr>
        <w:t>p</w:t>
      </w:r>
      <w:r w:rsidR="003E1872" w:rsidRPr="00717D3D">
        <w:rPr>
          <w:lang w:val="lv-LV"/>
        </w:rPr>
        <w:t>ārdevējam.</w:t>
      </w:r>
    </w:p>
    <w:p w:rsidR="003E1872" w:rsidRDefault="004E53F6" w:rsidP="00857E9C">
      <w:pPr>
        <w:pStyle w:val="ListParagraph"/>
        <w:ind w:left="0"/>
        <w:contextualSpacing w:val="0"/>
        <w:mirrorIndents/>
        <w:jc w:val="both"/>
        <w:rPr>
          <w:lang w:val="lv-LV"/>
        </w:rPr>
      </w:pPr>
      <w:r w:rsidRPr="00717D3D">
        <w:rPr>
          <w:lang w:val="lv-LV"/>
        </w:rPr>
        <w:t xml:space="preserve">2.4. </w:t>
      </w:r>
      <w:r w:rsidR="00896AF8" w:rsidRPr="00717D3D">
        <w:rPr>
          <w:lang w:val="lv-LV"/>
        </w:rPr>
        <w:t xml:space="preserve">Pircējs </w:t>
      </w:r>
      <w:r w:rsidR="00F554AB" w:rsidRPr="00717D3D">
        <w:rPr>
          <w:lang w:val="lv-LV"/>
        </w:rPr>
        <w:t xml:space="preserve">organizē un </w:t>
      </w:r>
      <w:r w:rsidR="00896AF8" w:rsidRPr="00717D3D">
        <w:rPr>
          <w:lang w:val="lv-LV"/>
        </w:rPr>
        <w:t xml:space="preserve">sedz </w:t>
      </w:r>
      <w:r w:rsidR="00C93D92">
        <w:rPr>
          <w:lang w:val="lv-LV"/>
        </w:rPr>
        <w:t xml:space="preserve">visus </w:t>
      </w:r>
      <w:r w:rsidR="00896AF8" w:rsidRPr="00717D3D">
        <w:rPr>
          <w:lang w:val="lv-LV"/>
        </w:rPr>
        <w:t>izdevumu</w:t>
      </w:r>
      <w:r w:rsidR="003E1872" w:rsidRPr="00717D3D">
        <w:rPr>
          <w:lang w:val="lv-LV"/>
        </w:rPr>
        <w:t>s,</w:t>
      </w:r>
      <w:r w:rsidR="00896AF8" w:rsidRPr="00717D3D">
        <w:rPr>
          <w:lang w:val="lv-LV"/>
        </w:rPr>
        <w:t xml:space="preserve"> kas saistīti ar </w:t>
      </w:r>
      <w:r w:rsidR="009D20F3" w:rsidRPr="00717D3D">
        <w:rPr>
          <w:lang w:val="lv-LV"/>
        </w:rPr>
        <w:t>M</w:t>
      </w:r>
      <w:r w:rsidR="00896AF8" w:rsidRPr="00717D3D">
        <w:rPr>
          <w:lang w:val="lv-LV"/>
        </w:rPr>
        <w:t xml:space="preserve">antas sagatavošanu transportēšanai un transportēšanu no </w:t>
      </w:r>
      <w:r w:rsidR="009D20F3" w:rsidRPr="00717D3D">
        <w:rPr>
          <w:lang w:val="lv-LV"/>
        </w:rPr>
        <w:t>M</w:t>
      </w:r>
      <w:r w:rsidRPr="00717D3D">
        <w:rPr>
          <w:lang w:val="lv-LV"/>
        </w:rPr>
        <w:t xml:space="preserve">antas </w:t>
      </w:r>
      <w:r w:rsidR="00A40AB8" w:rsidRPr="00717D3D">
        <w:rPr>
          <w:lang w:val="lv-LV"/>
        </w:rPr>
        <w:t xml:space="preserve">nodošanas </w:t>
      </w:r>
      <w:r w:rsidRPr="00717D3D">
        <w:rPr>
          <w:lang w:val="lv-LV"/>
        </w:rPr>
        <w:t>vietas</w:t>
      </w:r>
      <w:r w:rsidR="00A40AB8" w:rsidRPr="00717D3D">
        <w:rPr>
          <w:lang w:val="lv-LV"/>
        </w:rPr>
        <w:t xml:space="preserve"> </w:t>
      </w:r>
      <w:r w:rsidR="00896AF8" w:rsidRPr="00717D3D">
        <w:rPr>
          <w:lang w:val="lv-LV"/>
        </w:rPr>
        <w:t xml:space="preserve">līdz </w:t>
      </w:r>
      <w:r w:rsidR="009A3D75">
        <w:rPr>
          <w:lang w:val="lv-LV"/>
        </w:rPr>
        <w:t>p</w:t>
      </w:r>
      <w:r w:rsidR="00896AF8" w:rsidRPr="00717D3D">
        <w:rPr>
          <w:lang w:val="lv-LV"/>
        </w:rPr>
        <w:t>ircēja no</w:t>
      </w:r>
      <w:r w:rsidRPr="00717D3D">
        <w:rPr>
          <w:lang w:val="lv-LV"/>
        </w:rPr>
        <w:t xml:space="preserve">rādītajai </w:t>
      </w:r>
      <w:r w:rsidR="00896AF8" w:rsidRPr="00717D3D">
        <w:rPr>
          <w:lang w:val="lv-LV"/>
        </w:rPr>
        <w:t>vietai.</w:t>
      </w:r>
      <w:r w:rsidR="003E1872" w:rsidRPr="00717D3D">
        <w:rPr>
          <w:lang w:val="lv-LV"/>
        </w:rPr>
        <w:t xml:space="preserve"> </w:t>
      </w:r>
    </w:p>
    <w:p w:rsidR="00C93D92" w:rsidRPr="00717D3D" w:rsidRDefault="00C93D92" w:rsidP="00857E9C">
      <w:pPr>
        <w:pStyle w:val="ListParagraph"/>
        <w:ind w:left="0"/>
        <w:contextualSpacing w:val="0"/>
        <w:mirrorIndents/>
        <w:jc w:val="both"/>
        <w:rPr>
          <w:lang w:val="lv-LV"/>
        </w:rPr>
      </w:pPr>
    </w:p>
    <w:p w:rsidR="000C1BC8" w:rsidRPr="00717D3D" w:rsidRDefault="00896AF8" w:rsidP="003E1872">
      <w:pPr>
        <w:mirrorIndents/>
        <w:jc w:val="center"/>
        <w:rPr>
          <w:lang w:val="lv-LV"/>
        </w:rPr>
      </w:pPr>
      <w:r w:rsidRPr="00717D3D">
        <w:rPr>
          <w:lang w:val="lv-LV"/>
        </w:rPr>
        <w:t>3. TIESISKĀS  ATTIECĪBAS</w:t>
      </w:r>
    </w:p>
    <w:p w:rsidR="007051D1" w:rsidRPr="00717D3D" w:rsidRDefault="003E1872" w:rsidP="00857E9C">
      <w:pPr>
        <w:pStyle w:val="ListParagraph"/>
        <w:ind w:left="0"/>
        <w:contextualSpacing w:val="0"/>
        <w:mirrorIndents/>
        <w:jc w:val="both"/>
        <w:rPr>
          <w:lang w:val="lv-LV"/>
        </w:rPr>
      </w:pPr>
      <w:r w:rsidRPr="00717D3D">
        <w:rPr>
          <w:lang w:val="lv-LV"/>
        </w:rPr>
        <w:t xml:space="preserve">3.1. </w:t>
      </w:r>
      <w:r w:rsidR="00896AF8" w:rsidRPr="00717D3D">
        <w:rPr>
          <w:lang w:val="lv-LV"/>
        </w:rPr>
        <w:t xml:space="preserve">Pēc līguma parakstīšanas un pilnas pirkuma </w:t>
      </w:r>
      <w:r w:rsidR="00E14783">
        <w:rPr>
          <w:lang w:val="lv-LV"/>
        </w:rPr>
        <w:t xml:space="preserve">maksas </w:t>
      </w:r>
      <w:r w:rsidR="00EC7F17">
        <w:rPr>
          <w:lang w:val="lv-LV"/>
        </w:rPr>
        <w:t>summas</w:t>
      </w:r>
      <w:r w:rsidR="00C93D92">
        <w:rPr>
          <w:lang w:val="lv-LV"/>
        </w:rPr>
        <w:t xml:space="preserve"> </w:t>
      </w:r>
      <w:r w:rsidR="0024536C">
        <w:rPr>
          <w:lang w:val="lv-LV"/>
        </w:rPr>
        <w:t xml:space="preserve">saņemšanas </w:t>
      </w:r>
      <w:r w:rsidR="009A3D75">
        <w:rPr>
          <w:lang w:val="lv-LV"/>
        </w:rPr>
        <w:t>p</w:t>
      </w:r>
      <w:r w:rsidR="00896AF8" w:rsidRPr="00717D3D">
        <w:rPr>
          <w:lang w:val="lv-LV"/>
        </w:rPr>
        <w:t xml:space="preserve">ārdevēja bankas kontā, </w:t>
      </w:r>
      <w:r w:rsidR="00C93D92">
        <w:rPr>
          <w:lang w:val="lv-LV"/>
        </w:rPr>
        <w:t>M</w:t>
      </w:r>
      <w:r w:rsidR="00896AF8" w:rsidRPr="00717D3D">
        <w:rPr>
          <w:lang w:val="lv-LV"/>
        </w:rPr>
        <w:t xml:space="preserve">anta kopā ar tehnisko dokumentāciju </w:t>
      </w:r>
      <w:r w:rsidR="00143997" w:rsidRPr="00717D3D">
        <w:rPr>
          <w:lang w:val="lv-LV"/>
        </w:rPr>
        <w:t>____</w:t>
      </w:r>
      <w:r w:rsidR="00896AF8" w:rsidRPr="00717D3D">
        <w:rPr>
          <w:lang w:val="lv-LV"/>
        </w:rPr>
        <w:t xml:space="preserve"> (</w:t>
      </w:r>
      <w:r w:rsidR="00143997" w:rsidRPr="00717D3D">
        <w:rPr>
          <w:lang w:val="lv-LV"/>
        </w:rPr>
        <w:t>______</w:t>
      </w:r>
      <w:r w:rsidR="00896AF8" w:rsidRPr="00717D3D">
        <w:rPr>
          <w:lang w:val="lv-LV"/>
        </w:rPr>
        <w:t xml:space="preserve">) kalendāro dienu laikā tiek nodota </w:t>
      </w:r>
      <w:r w:rsidR="009A3D75">
        <w:rPr>
          <w:lang w:val="lv-LV"/>
        </w:rPr>
        <w:t>p</w:t>
      </w:r>
      <w:r w:rsidR="00896AF8" w:rsidRPr="00717D3D">
        <w:rPr>
          <w:lang w:val="lv-LV"/>
        </w:rPr>
        <w:t xml:space="preserve">ircējam ar </w:t>
      </w:r>
      <w:r w:rsidR="00F762B6">
        <w:rPr>
          <w:lang w:val="lv-LV"/>
        </w:rPr>
        <w:t>preču pavadzīmi un</w:t>
      </w:r>
      <w:r w:rsidR="00F762B6" w:rsidRPr="00717D3D">
        <w:rPr>
          <w:lang w:val="lv-LV"/>
        </w:rPr>
        <w:t xml:space="preserve"> </w:t>
      </w:r>
      <w:r w:rsidR="00896AF8" w:rsidRPr="00717D3D">
        <w:rPr>
          <w:lang w:val="lv-LV"/>
        </w:rPr>
        <w:t xml:space="preserve">pieņemšanas - nodošanas aktu, kuru </w:t>
      </w:r>
      <w:r w:rsidR="007051D1" w:rsidRPr="00717D3D">
        <w:rPr>
          <w:lang w:val="lv-LV"/>
        </w:rPr>
        <w:t xml:space="preserve">no </w:t>
      </w:r>
      <w:r w:rsidR="009A3D75">
        <w:rPr>
          <w:lang w:val="lv-LV"/>
        </w:rPr>
        <w:t>p</w:t>
      </w:r>
      <w:r w:rsidR="007051D1" w:rsidRPr="00717D3D">
        <w:rPr>
          <w:lang w:val="lv-LV"/>
        </w:rPr>
        <w:t xml:space="preserve">ārdevēja </w:t>
      </w:r>
      <w:r w:rsidR="007051D1" w:rsidRPr="00717D3D">
        <w:rPr>
          <w:lang w:val="lv-LV"/>
        </w:rPr>
        <w:lastRenderedPageBreak/>
        <w:t xml:space="preserve">puses paraksta </w:t>
      </w:r>
      <w:r w:rsidR="009D20F3" w:rsidRPr="00717D3D">
        <w:rPr>
          <w:lang w:val="lv-LV"/>
        </w:rPr>
        <w:t>_________________</w:t>
      </w:r>
      <w:r w:rsidR="007051D1" w:rsidRPr="00717D3D">
        <w:rPr>
          <w:lang w:val="lv-LV"/>
        </w:rPr>
        <w:t xml:space="preserve">, tālrunis </w:t>
      </w:r>
      <w:r w:rsidR="009D20F3" w:rsidRPr="00717D3D">
        <w:rPr>
          <w:lang w:val="lv-LV"/>
        </w:rPr>
        <w:t>______</w:t>
      </w:r>
      <w:r w:rsidR="007051D1" w:rsidRPr="00717D3D">
        <w:rPr>
          <w:lang w:val="lv-LV"/>
        </w:rPr>
        <w:t xml:space="preserve">, mob. </w:t>
      </w:r>
      <w:r w:rsidR="009D20F3" w:rsidRPr="00717D3D">
        <w:rPr>
          <w:lang w:val="lv-LV"/>
        </w:rPr>
        <w:t>________</w:t>
      </w:r>
      <w:r w:rsidR="007051D1" w:rsidRPr="00717D3D">
        <w:rPr>
          <w:lang w:val="lv-LV"/>
        </w:rPr>
        <w:t xml:space="preserve">, fakss: </w:t>
      </w:r>
      <w:r w:rsidR="009D20F3" w:rsidRPr="00717D3D">
        <w:rPr>
          <w:lang w:val="lv-LV"/>
        </w:rPr>
        <w:t>_________</w:t>
      </w:r>
      <w:r w:rsidR="007051D1" w:rsidRPr="00717D3D">
        <w:rPr>
          <w:lang w:val="lv-LV"/>
        </w:rPr>
        <w:t xml:space="preserve">, e-pasta adrese: </w:t>
      </w:r>
      <w:r w:rsidR="009D20F3" w:rsidRPr="00717D3D">
        <w:rPr>
          <w:lang w:val="lv-LV"/>
        </w:rPr>
        <w:t xml:space="preserve">________, </w:t>
      </w:r>
      <w:r w:rsidR="007051D1" w:rsidRPr="00717D3D">
        <w:rPr>
          <w:lang w:val="lv-LV"/>
        </w:rPr>
        <w:t xml:space="preserve">bet no </w:t>
      </w:r>
      <w:r w:rsidR="009A3D75">
        <w:rPr>
          <w:lang w:val="lv-LV"/>
        </w:rPr>
        <w:t>p</w:t>
      </w:r>
      <w:r w:rsidR="007051D1" w:rsidRPr="00717D3D">
        <w:rPr>
          <w:lang w:val="lv-LV"/>
        </w:rPr>
        <w:t>ircēja puses __</w:t>
      </w:r>
      <w:r w:rsidR="009D20F3" w:rsidRPr="00717D3D">
        <w:rPr>
          <w:lang w:val="lv-LV"/>
        </w:rPr>
        <w:t>________________, tālrunis ______, mob. ________, fakss: _________, e-pasta adrese: ________</w:t>
      </w:r>
      <w:r w:rsidR="007051D1" w:rsidRPr="00717D3D">
        <w:rPr>
          <w:lang w:val="lv-LV"/>
        </w:rPr>
        <w:t>.</w:t>
      </w:r>
    </w:p>
    <w:p w:rsidR="009D20F3" w:rsidRPr="00717D3D" w:rsidRDefault="00143997" w:rsidP="005D13A6">
      <w:pPr>
        <w:pStyle w:val="ListParagraph"/>
        <w:ind w:left="0"/>
        <w:contextualSpacing w:val="0"/>
        <w:mirrorIndents/>
        <w:jc w:val="both"/>
        <w:rPr>
          <w:lang w:val="lv-LV"/>
        </w:rPr>
      </w:pPr>
      <w:r w:rsidRPr="00717D3D">
        <w:rPr>
          <w:lang w:val="lv-LV"/>
        </w:rPr>
        <w:t xml:space="preserve">3.2. </w:t>
      </w:r>
      <w:r w:rsidR="00896AF8" w:rsidRPr="00717D3D">
        <w:rPr>
          <w:lang w:val="lv-LV"/>
        </w:rPr>
        <w:t xml:space="preserve">Sākot ar </w:t>
      </w:r>
      <w:r w:rsidR="00F762B6">
        <w:rPr>
          <w:lang w:val="lv-LV"/>
        </w:rPr>
        <w:t xml:space="preserve">preču pavadzīmes un </w:t>
      </w:r>
      <w:r w:rsidR="00C93D92">
        <w:rPr>
          <w:lang w:val="lv-LV"/>
        </w:rPr>
        <w:t>M</w:t>
      </w:r>
      <w:r w:rsidR="00896AF8" w:rsidRPr="00717D3D">
        <w:rPr>
          <w:lang w:val="lv-LV"/>
        </w:rPr>
        <w:t xml:space="preserve">antas pieņemšanas </w:t>
      </w:r>
      <w:r w:rsidR="005D13A6">
        <w:rPr>
          <w:lang w:val="lv-LV"/>
        </w:rPr>
        <w:t xml:space="preserve">- </w:t>
      </w:r>
      <w:r w:rsidR="005D13A6" w:rsidRPr="00717D3D">
        <w:rPr>
          <w:lang w:val="lv-LV"/>
        </w:rPr>
        <w:t xml:space="preserve">nodošanas </w:t>
      </w:r>
      <w:r w:rsidR="00896AF8" w:rsidRPr="00717D3D">
        <w:rPr>
          <w:lang w:val="lv-LV"/>
        </w:rPr>
        <w:t>akta parakstīšanas brīdi</w:t>
      </w:r>
      <w:r w:rsidRPr="00717D3D">
        <w:rPr>
          <w:lang w:val="lv-LV"/>
        </w:rPr>
        <w:t>,</w:t>
      </w:r>
      <w:r w:rsidR="00896AF8" w:rsidRPr="00717D3D">
        <w:rPr>
          <w:lang w:val="lv-LV"/>
        </w:rPr>
        <w:t xml:space="preserve"> </w:t>
      </w:r>
      <w:r w:rsidR="009A3D75">
        <w:rPr>
          <w:lang w:val="lv-LV"/>
        </w:rPr>
        <w:t>p</w:t>
      </w:r>
      <w:r w:rsidR="00896AF8" w:rsidRPr="00717D3D">
        <w:rPr>
          <w:lang w:val="lv-LV"/>
        </w:rPr>
        <w:t xml:space="preserve">ircējs ir atbildīgs par normatīvo aktu prasību ievērošanu, kas attiecas uz </w:t>
      </w:r>
      <w:r w:rsidR="009D20F3" w:rsidRPr="00717D3D">
        <w:rPr>
          <w:lang w:val="lv-LV"/>
        </w:rPr>
        <w:t>M</w:t>
      </w:r>
      <w:r w:rsidR="00896AF8" w:rsidRPr="00717D3D">
        <w:rPr>
          <w:lang w:val="lv-LV"/>
        </w:rPr>
        <w:t>antas ekspluatāciju, uzturēšanu tehniskā kārtībā un kustības drošību</w:t>
      </w:r>
      <w:r w:rsidR="009D20F3" w:rsidRPr="00717D3D">
        <w:rPr>
          <w:lang w:val="lv-LV"/>
        </w:rPr>
        <w:t xml:space="preserve">, kā arī noteikti </w:t>
      </w:r>
      <w:r w:rsidR="00896AF8" w:rsidRPr="00717D3D">
        <w:rPr>
          <w:lang w:val="lv-LV"/>
        </w:rPr>
        <w:t>uzņemas visus riskus</w:t>
      </w:r>
      <w:r w:rsidR="009D20F3" w:rsidRPr="00717D3D">
        <w:rPr>
          <w:lang w:val="lv-LV"/>
        </w:rPr>
        <w:t xml:space="preserve"> par Mantas bojājumu vai bojāeju nejauša gadījuma dēļ. Pircējs pats par saviem līdzekļ</w:t>
      </w:r>
      <w:r w:rsidR="005D13A6">
        <w:rPr>
          <w:lang w:val="lv-LV"/>
        </w:rPr>
        <w:t xml:space="preserve">iem organizē Mantas apsargāšanu, kā arī </w:t>
      </w:r>
      <w:r w:rsidR="009D20F3" w:rsidRPr="00717D3D">
        <w:rPr>
          <w:lang w:val="lv-LV"/>
        </w:rPr>
        <w:t xml:space="preserve">apņemas par saviem līdzekļiem 20 (divdesmit) kalendāro dienu laikā izvest Mantu no </w:t>
      </w:r>
      <w:r w:rsidR="009A3D75">
        <w:rPr>
          <w:lang w:val="lv-LV"/>
        </w:rPr>
        <w:t>p</w:t>
      </w:r>
      <w:r w:rsidR="009D20F3" w:rsidRPr="00717D3D">
        <w:rPr>
          <w:lang w:val="lv-LV"/>
        </w:rPr>
        <w:t>ārdevēja teritorijas.</w:t>
      </w:r>
    </w:p>
    <w:p w:rsidR="009D20F3" w:rsidRPr="00717D3D" w:rsidRDefault="009D20F3" w:rsidP="009D20F3">
      <w:pPr>
        <w:mirrorIndents/>
        <w:jc w:val="both"/>
        <w:rPr>
          <w:lang w:val="lv-LV"/>
        </w:rPr>
      </w:pPr>
      <w:r w:rsidRPr="00717D3D">
        <w:rPr>
          <w:lang w:val="lv-LV"/>
        </w:rPr>
        <w:t>3.</w:t>
      </w:r>
      <w:r w:rsidR="005D13A6">
        <w:rPr>
          <w:lang w:val="lv-LV"/>
        </w:rPr>
        <w:t>3</w:t>
      </w:r>
      <w:r w:rsidRPr="00717D3D">
        <w:rPr>
          <w:lang w:val="lv-LV"/>
        </w:rPr>
        <w:t xml:space="preserve">. Ja </w:t>
      </w:r>
      <w:r w:rsidR="009A3D75">
        <w:rPr>
          <w:lang w:val="lv-LV"/>
        </w:rPr>
        <w:t>p</w:t>
      </w:r>
      <w:r w:rsidRPr="00717D3D">
        <w:rPr>
          <w:lang w:val="lv-LV"/>
        </w:rPr>
        <w:t>ircējs neizved Mantu 3.</w:t>
      </w:r>
      <w:r w:rsidR="005D13A6">
        <w:rPr>
          <w:lang w:val="lv-LV"/>
        </w:rPr>
        <w:t>2</w:t>
      </w:r>
      <w:r w:rsidRPr="00717D3D">
        <w:rPr>
          <w:lang w:val="lv-LV"/>
        </w:rPr>
        <w:t xml:space="preserve">.punktā noteiktajā termiņā, tad </w:t>
      </w:r>
      <w:r w:rsidR="009A3D75">
        <w:rPr>
          <w:lang w:val="lv-LV"/>
        </w:rPr>
        <w:t>p</w:t>
      </w:r>
      <w:r w:rsidRPr="00717D3D">
        <w:rPr>
          <w:lang w:val="lv-LV"/>
        </w:rPr>
        <w:t xml:space="preserve">ircējs apņemas uz </w:t>
      </w:r>
      <w:r w:rsidR="009A3D75">
        <w:rPr>
          <w:lang w:val="lv-LV"/>
        </w:rPr>
        <w:t>p</w:t>
      </w:r>
      <w:r w:rsidRPr="00717D3D">
        <w:rPr>
          <w:lang w:val="lv-LV"/>
        </w:rPr>
        <w:t xml:space="preserve">ārdevēja izsniegtā rēķina pamata segt </w:t>
      </w:r>
      <w:r w:rsidR="009A3D75">
        <w:rPr>
          <w:lang w:val="lv-LV"/>
        </w:rPr>
        <w:t>p</w:t>
      </w:r>
      <w:r w:rsidRPr="00717D3D">
        <w:rPr>
          <w:lang w:val="lv-LV"/>
        </w:rPr>
        <w:t xml:space="preserve">ārdevēja izdevumus, kas tam radīsies saistībā ar Mantas atrašanos </w:t>
      </w:r>
      <w:r w:rsidR="009A3D75">
        <w:rPr>
          <w:lang w:val="lv-LV"/>
        </w:rPr>
        <w:t>p</w:t>
      </w:r>
      <w:r w:rsidRPr="00717D3D">
        <w:rPr>
          <w:lang w:val="lv-LV"/>
        </w:rPr>
        <w:t>ārdevēja teritorijā.</w:t>
      </w:r>
    </w:p>
    <w:p w:rsidR="00625C7B" w:rsidRPr="00717D3D" w:rsidRDefault="009D20F3" w:rsidP="00143997">
      <w:pPr>
        <w:pStyle w:val="ListParagraph"/>
        <w:ind w:left="0"/>
        <w:contextualSpacing w:val="0"/>
        <w:mirrorIndents/>
        <w:jc w:val="both"/>
        <w:rPr>
          <w:bCs/>
          <w:lang w:val="lv-LV"/>
        </w:rPr>
      </w:pPr>
      <w:r w:rsidRPr="00717D3D">
        <w:rPr>
          <w:lang w:val="lv-LV"/>
        </w:rPr>
        <w:t>3.</w:t>
      </w:r>
      <w:r w:rsidR="005D13A6">
        <w:rPr>
          <w:lang w:val="lv-LV"/>
        </w:rPr>
        <w:t>4</w:t>
      </w:r>
      <w:r w:rsidRPr="00717D3D">
        <w:rPr>
          <w:lang w:val="lv-LV"/>
        </w:rPr>
        <w:t xml:space="preserve">. </w:t>
      </w:r>
      <w:r w:rsidR="00896AF8" w:rsidRPr="00717D3D">
        <w:rPr>
          <w:lang w:val="lv-LV"/>
        </w:rPr>
        <w:t xml:space="preserve">Īpašuma tiesības uz </w:t>
      </w:r>
      <w:r w:rsidRPr="00717D3D">
        <w:rPr>
          <w:lang w:val="lv-LV"/>
        </w:rPr>
        <w:t>M</w:t>
      </w:r>
      <w:r w:rsidR="00896AF8" w:rsidRPr="00717D3D">
        <w:rPr>
          <w:lang w:val="lv-LV"/>
        </w:rPr>
        <w:t xml:space="preserve">antu </w:t>
      </w:r>
      <w:r w:rsidR="009A3D75">
        <w:rPr>
          <w:lang w:val="lv-LV"/>
        </w:rPr>
        <w:t>p</w:t>
      </w:r>
      <w:r w:rsidR="00896AF8" w:rsidRPr="00717D3D">
        <w:rPr>
          <w:lang w:val="lv-LV"/>
        </w:rPr>
        <w:t xml:space="preserve">ircējs iegūst </w:t>
      </w:r>
      <w:r w:rsidR="00896AF8" w:rsidRPr="00717D3D">
        <w:rPr>
          <w:bCs/>
          <w:lang w:val="lv-LV"/>
        </w:rPr>
        <w:t xml:space="preserve">pēc </w:t>
      </w:r>
      <w:r w:rsidR="00143997" w:rsidRPr="00717D3D">
        <w:rPr>
          <w:bCs/>
          <w:lang w:val="lv-LV"/>
        </w:rPr>
        <w:t xml:space="preserve">pilnas pirkuma </w:t>
      </w:r>
      <w:r w:rsidR="00E14783">
        <w:rPr>
          <w:bCs/>
          <w:lang w:val="lv-LV"/>
        </w:rPr>
        <w:t xml:space="preserve">maksas </w:t>
      </w:r>
      <w:r w:rsidR="00913255">
        <w:rPr>
          <w:lang w:val="lv-LV"/>
        </w:rPr>
        <w:t>summas</w:t>
      </w:r>
      <w:r w:rsidR="00913255">
        <w:rPr>
          <w:bCs/>
          <w:lang w:val="lv-LV"/>
        </w:rPr>
        <w:t xml:space="preserve"> </w:t>
      </w:r>
      <w:r w:rsidR="00143997" w:rsidRPr="00717D3D">
        <w:rPr>
          <w:bCs/>
          <w:lang w:val="lv-LV"/>
        </w:rPr>
        <w:t>samaksas.</w:t>
      </w:r>
    </w:p>
    <w:p w:rsidR="00625C7B" w:rsidRPr="00717D3D" w:rsidRDefault="00143997" w:rsidP="00143997">
      <w:pPr>
        <w:pStyle w:val="ListParagraph"/>
        <w:ind w:left="0"/>
        <w:contextualSpacing w:val="0"/>
        <w:mirrorIndents/>
        <w:jc w:val="both"/>
        <w:rPr>
          <w:lang w:val="lv-LV"/>
        </w:rPr>
      </w:pPr>
      <w:r w:rsidRPr="00717D3D">
        <w:rPr>
          <w:lang w:val="lv-LV"/>
        </w:rPr>
        <w:t>3.</w:t>
      </w:r>
      <w:r w:rsidR="005D13A6">
        <w:rPr>
          <w:lang w:val="lv-LV"/>
        </w:rPr>
        <w:t>5</w:t>
      </w:r>
      <w:r w:rsidRPr="00717D3D">
        <w:rPr>
          <w:lang w:val="lv-LV"/>
        </w:rPr>
        <w:t xml:space="preserve">. </w:t>
      </w:r>
      <w:r w:rsidR="00896AF8" w:rsidRPr="00717D3D">
        <w:rPr>
          <w:lang w:val="lv-LV"/>
        </w:rPr>
        <w:t xml:space="preserve">Pārdevējs garantē, ka </w:t>
      </w:r>
      <w:r w:rsidR="009D20F3" w:rsidRPr="00717D3D">
        <w:rPr>
          <w:lang w:val="lv-LV"/>
        </w:rPr>
        <w:t>M</w:t>
      </w:r>
      <w:r w:rsidR="00896AF8" w:rsidRPr="00717D3D">
        <w:rPr>
          <w:lang w:val="lv-LV"/>
        </w:rPr>
        <w:t>ant</w:t>
      </w:r>
      <w:r w:rsidR="005D13A6">
        <w:rPr>
          <w:lang w:val="lv-LV"/>
        </w:rPr>
        <w:t xml:space="preserve">a nav apgrūtināta parādiem, par to </w:t>
      </w:r>
      <w:r w:rsidR="00896AF8" w:rsidRPr="00717D3D">
        <w:rPr>
          <w:lang w:val="lv-LV"/>
        </w:rPr>
        <w:t>nav strīdu, tā nav arestēta, ieķīlāta, iznomāta trešajām personām, vai kā citādi apgrūtināta.</w:t>
      </w:r>
    </w:p>
    <w:p w:rsidR="000C1BC8" w:rsidRPr="00717D3D" w:rsidRDefault="00F466A1" w:rsidP="009D20F3">
      <w:pPr>
        <w:pStyle w:val="ListParagraph"/>
        <w:ind w:left="0"/>
        <w:contextualSpacing w:val="0"/>
        <w:mirrorIndents/>
        <w:jc w:val="both"/>
        <w:rPr>
          <w:lang w:val="lv-LV"/>
        </w:rPr>
      </w:pPr>
      <w:r>
        <w:rPr>
          <w:lang w:val="lv-LV"/>
        </w:rPr>
        <w:t>3.6</w:t>
      </w:r>
      <w:r w:rsidR="00143997" w:rsidRPr="00717D3D">
        <w:rPr>
          <w:lang w:val="lv-LV"/>
        </w:rPr>
        <w:t xml:space="preserve">. </w:t>
      </w:r>
      <w:r w:rsidR="00896AF8" w:rsidRPr="00717D3D">
        <w:rPr>
          <w:lang w:val="lv-LV"/>
        </w:rPr>
        <w:t xml:space="preserve">Informācija, kas saistīta ar </w:t>
      </w:r>
      <w:r w:rsidR="009D20F3" w:rsidRPr="00717D3D">
        <w:rPr>
          <w:lang w:val="lv-LV"/>
        </w:rPr>
        <w:t>l</w:t>
      </w:r>
      <w:r w:rsidR="00896AF8" w:rsidRPr="00717D3D">
        <w:rPr>
          <w:lang w:val="lv-LV"/>
        </w:rPr>
        <w:t xml:space="preserve">īdzēju sadarbību vai kas par </w:t>
      </w:r>
      <w:r w:rsidR="009A3D75">
        <w:rPr>
          <w:lang w:val="lv-LV"/>
        </w:rPr>
        <w:t>p</w:t>
      </w:r>
      <w:r w:rsidR="00143997" w:rsidRPr="00717D3D">
        <w:rPr>
          <w:lang w:val="lv-LV"/>
        </w:rPr>
        <w:t>ārdevēju ir</w:t>
      </w:r>
      <w:r w:rsidR="00896AF8" w:rsidRPr="00717D3D">
        <w:rPr>
          <w:lang w:val="lv-LV"/>
        </w:rPr>
        <w:t xml:space="preserve"> nonākusi </w:t>
      </w:r>
      <w:r w:rsidR="009A3D75">
        <w:rPr>
          <w:lang w:val="lv-LV"/>
        </w:rPr>
        <w:t>p</w:t>
      </w:r>
      <w:r w:rsidR="00896AF8" w:rsidRPr="00717D3D">
        <w:rPr>
          <w:lang w:val="lv-LV"/>
        </w:rPr>
        <w:t xml:space="preserve">ircēja rīcībā šī </w:t>
      </w:r>
      <w:r w:rsidR="00D2496C" w:rsidRPr="00717D3D">
        <w:rPr>
          <w:lang w:val="lv-LV"/>
        </w:rPr>
        <w:t>l</w:t>
      </w:r>
      <w:r w:rsidR="00896AF8" w:rsidRPr="00717D3D">
        <w:rPr>
          <w:lang w:val="lv-LV"/>
        </w:rPr>
        <w:t xml:space="preserve">īguma izpildes rezultātā, uzskatāma par </w:t>
      </w:r>
      <w:r w:rsidR="009A3D75">
        <w:rPr>
          <w:lang w:val="lv-LV"/>
        </w:rPr>
        <w:t>p</w:t>
      </w:r>
      <w:r w:rsidR="00143997" w:rsidRPr="00717D3D">
        <w:rPr>
          <w:lang w:val="lv-LV"/>
        </w:rPr>
        <w:t xml:space="preserve">ārdevēja </w:t>
      </w:r>
      <w:r w:rsidR="00896AF8" w:rsidRPr="00717D3D">
        <w:rPr>
          <w:lang w:val="lv-LV"/>
        </w:rPr>
        <w:t xml:space="preserve">komercnoslēpumu, un tā bez iepriekšējas rakstiskas </w:t>
      </w:r>
      <w:r w:rsidR="009A3D75">
        <w:rPr>
          <w:lang w:val="lv-LV"/>
        </w:rPr>
        <w:t>p</w:t>
      </w:r>
      <w:r w:rsidR="00D2496C" w:rsidRPr="00717D3D">
        <w:rPr>
          <w:lang w:val="lv-LV"/>
        </w:rPr>
        <w:t>ārdevēja p</w:t>
      </w:r>
      <w:r w:rsidR="00896AF8" w:rsidRPr="00717D3D">
        <w:rPr>
          <w:lang w:val="lv-LV"/>
        </w:rPr>
        <w:t xml:space="preserve">iekrišanas nav izpaužama trešajām personām šī </w:t>
      </w:r>
      <w:r w:rsidR="00D2496C" w:rsidRPr="00717D3D">
        <w:rPr>
          <w:lang w:val="lv-LV"/>
        </w:rPr>
        <w:t>l</w:t>
      </w:r>
      <w:r w:rsidR="00896AF8" w:rsidRPr="00717D3D">
        <w:rPr>
          <w:lang w:val="lv-LV"/>
        </w:rPr>
        <w:t xml:space="preserve">īguma darbības laikā un pēc tam. Šis pienākums neattiecas uz (1) informāciju, kura ir publiski pieejama un (2) informāciju, kas atklājama attiecīgām valsts </w:t>
      </w:r>
      <w:r w:rsidR="00D2496C" w:rsidRPr="00717D3D">
        <w:rPr>
          <w:lang w:val="lv-LV"/>
        </w:rPr>
        <w:t>institūcijām</w:t>
      </w:r>
      <w:r w:rsidR="00896AF8" w:rsidRPr="00717D3D">
        <w:rPr>
          <w:lang w:val="lv-LV"/>
        </w:rPr>
        <w:t xml:space="preserve"> saskaņā ar spēkā esošajiem</w:t>
      </w:r>
      <w:r w:rsidR="00D2496C" w:rsidRPr="00717D3D">
        <w:rPr>
          <w:lang w:val="lv-LV"/>
        </w:rPr>
        <w:t xml:space="preserve"> </w:t>
      </w:r>
      <w:r w:rsidR="00896AF8" w:rsidRPr="00717D3D">
        <w:rPr>
          <w:lang w:val="lv-LV"/>
        </w:rPr>
        <w:t xml:space="preserve">tiesību aktiem, ja tā tiek sniegta šīm </w:t>
      </w:r>
      <w:r w:rsidR="00D2496C" w:rsidRPr="00717D3D">
        <w:rPr>
          <w:lang w:val="lv-LV"/>
        </w:rPr>
        <w:t>institūcijām</w:t>
      </w:r>
      <w:r w:rsidR="00896AF8" w:rsidRPr="00717D3D">
        <w:rPr>
          <w:lang w:val="lv-LV"/>
        </w:rPr>
        <w:t>.</w:t>
      </w:r>
      <w:r w:rsidR="009D20F3" w:rsidRPr="00717D3D">
        <w:rPr>
          <w:lang w:val="lv-LV"/>
        </w:rPr>
        <w:t xml:space="preserve"> </w:t>
      </w:r>
      <w:r w:rsidR="00896AF8" w:rsidRPr="00717D3D">
        <w:rPr>
          <w:lang w:val="lv-LV"/>
        </w:rPr>
        <w:t xml:space="preserve">Saņemto </w:t>
      </w:r>
      <w:r w:rsidR="009A3D75">
        <w:rPr>
          <w:lang w:val="lv-LV"/>
        </w:rPr>
        <w:t>p</w:t>
      </w:r>
      <w:r w:rsidR="00D2496C" w:rsidRPr="00717D3D">
        <w:rPr>
          <w:lang w:val="lv-LV"/>
        </w:rPr>
        <w:t xml:space="preserve">ārdevēja </w:t>
      </w:r>
      <w:r w:rsidR="00896AF8" w:rsidRPr="00717D3D">
        <w:rPr>
          <w:lang w:val="lv-LV"/>
        </w:rPr>
        <w:t xml:space="preserve">komercnoslēpumu saturošo informāciju </w:t>
      </w:r>
      <w:r w:rsidR="009A3D75">
        <w:rPr>
          <w:lang w:val="lv-LV"/>
        </w:rPr>
        <w:t>p</w:t>
      </w:r>
      <w:r w:rsidR="00896AF8" w:rsidRPr="00717D3D">
        <w:rPr>
          <w:lang w:val="lv-LV"/>
        </w:rPr>
        <w:t>ircējs apņemas izmantot vienīgi š</w:t>
      </w:r>
      <w:r w:rsidR="009D20F3" w:rsidRPr="00717D3D">
        <w:rPr>
          <w:lang w:val="lv-LV"/>
        </w:rPr>
        <w:t xml:space="preserve">ajā </w:t>
      </w:r>
      <w:r w:rsidR="00D2496C" w:rsidRPr="00717D3D">
        <w:rPr>
          <w:lang w:val="lv-LV"/>
        </w:rPr>
        <w:t>l</w:t>
      </w:r>
      <w:r w:rsidR="00896AF8" w:rsidRPr="00717D3D">
        <w:rPr>
          <w:lang w:val="lv-LV"/>
        </w:rPr>
        <w:t>īgum</w:t>
      </w:r>
      <w:r w:rsidR="009D20F3" w:rsidRPr="00717D3D">
        <w:rPr>
          <w:lang w:val="lv-LV"/>
        </w:rPr>
        <w:t>ā</w:t>
      </w:r>
      <w:r w:rsidR="00896AF8" w:rsidRPr="00717D3D">
        <w:rPr>
          <w:lang w:val="lv-LV"/>
        </w:rPr>
        <w:t xml:space="preserve"> norādītajam mērķim, ievērojot </w:t>
      </w:r>
      <w:r w:rsidR="009A3D75">
        <w:rPr>
          <w:lang w:val="lv-LV"/>
        </w:rPr>
        <w:t>p</w:t>
      </w:r>
      <w:r w:rsidR="00D2496C" w:rsidRPr="00717D3D">
        <w:rPr>
          <w:lang w:val="lv-LV"/>
        </w:rPr>
        <w:t>ārdevēja k</w:t>
      </w:r>
      <w:r w:rsidR="00896AF8" w:rsidRPr="00717D3D">
        <w:rPr>
          <w:lang w:val="lv-LV"/>
        </w:rPr>
        <w:t>omercintereses un šo konfidencialitātes pienākumu.</w:t>
      </w:r>
    </w:p>
    <w:p w:rsidR="000C1BC8" w:rsidRPr="00717D3D" w:rsidRDefault="00D2496C" w:rsidP="009D20F3">
      <w:pPr>
        <w:pStyle w:val="BodyTextIndent2"/>
        <w:ind w:left="0"/>
        <w:mirrorIndents/>
        <w:jc w:val="center"/>
      </w:pPr>
      <w:r w:rsidRPr="00717D3D">
        <w:t xml:space="preserve">4. </w:t>
      </w:r>
      <w:r w:rsidR="00896AF8" w:rsidRPr="00717D3D">
        <w:t>NEPĀRVARAMA VARA</w:t>
      </w:r>
    </w:p>
    <w:p w:rsidR="000C1BC8" w:rsidRPr="00717D3D" w:rsidRDefault="00D2496C" w:rsidP="00D2496C">
      <w:pPr>
        <w:pStyle w:val="BodyTextIndent2"/>
        <w:ind w:left="0"/>
        <w:mirrorIndents/>
      </w:pPr>
      <w:r w:rsidRPr="00717D3D">
        <w:t xml:space="preserve">4.1. </w:t>
      </w:r>
      <w:r w:rsidR="00896AF8" w:rsidRPr="00717D3D">
        <w:t xml:space="preserve">Līdzēji tiek atbrīvoti no atbildības par līgumsaistību nepienācīgu izpildi, ja tā radusies nepārvaramas varas rezultātā, kuru līdzēji nevarēja </w:t>
      </w:r>
      <w:r w:rsidRPr="00717D3D">
        <w:t>un tiem nevajadzēja paredzēt un novērst</w:t>
      </w:r>
      <w:r w:rsidR="00896AF8" w:rsidRPr="00717D3D">
        <w:t>. Nepārvarama vara šī līguma izpratnē ir stihiskas nelaimes, kar</w:t>
      </w:r>
      <w:r w:rsidR="00483D9A" w:rsidRPr="00717D3D">
        <w:t>š</w:t>
      </w:r>
      <w:r w:rsidR="00896AF8" w:rsidRPr="00717D3D">
        <w:t>, blokāde, u.tml.</w:t>
      </w:r>
    </w:p>
    <w:p w:rsidR="000C1BC8" w:rsidRPr="00717D3D" w:rsidRDefault="00D2496C" w:rsidP="00D2496C">
      <w:pPr>
        <w:pStyle w:val="BodyTextIndent2"/>
        <w:ind w:left="0"/>
        <w:mirrorIndents/>
      </w:pPr>
      <w:r w:rsidRPr="00717D3D">
        <w:t xml:space="preserve">4.2. </w:t>
      </w:r>
      <w:r w:rsidR="00896AF8" w:rsidRPr="00717D3D">
        <w:t xml:space="preserve">Par minēto apstākļu iestāšanos </w:t>
      </w:r>
      <w:r w:rsidRPr="00717D3D">
        <w:t>līdzēji apņemas viens otru informēt ne vēlāk kā 5</w:t>
      </w:r>
      <w:r w:rsidR="00896AF8" w:rsidRPr="00717D3D">
        <w:t xml:space="preserve"> (</w:t>
      </w:r>
      <w:r w:rsidRPr="00717D3D">
        <w:t>piecu</w:t>
      </w:r>
      <w:r w:rsidR="00896AF8" w:rsidRPr="00717D3D">
        <w:t>) darba dienu laikā</w:t>
      </w:r>
      <w:r w:rsidRPr="00717D3D">
        <w:t xml:space="preserve">, kā arī nevilcinoties </w:t>
      </w:r>
      <w:r w:rsidR="00896AF8" w:rsidRPr="00717D3D">
        <w:t>pieņemt lēmumu par turpmāko rīcību</w:t>
      </w:r>
      <w:r w:rsidRPr="00717D3D">
        <w:t xml:space="preserve"> saistībā ar šī līguma izpildi</w:t>
      </w:r>
      <w:r w:rsidR="00896AF8" w:rsidRPr="00717D3D">
        <w:t>.</w:t>
      </w:r>
    </w:p>
    <w:p w:rsidR="000C1BC8" w:rsidRPr="00717D3D" w:rsidRDefault="00D2496C" w:rsidP="00D2496C">
      <w:pPr>
        <w:pStyle w:val="BodyTextIndent2"/>
        <w:ind w:left="0"/>
        <w:mirrorIndents/>
        <w:jc w:val="center"/>
        <w:rPr>
          <w:noProof/>
        </w:rPr>
      </w:pPr>
      <w:r w:rsidRPr="00717D3D">
        <w:t xml:space="preserve">5. </w:t>
      </w:r>
      <w:r w:rsidR="00896AF8" w:rsidRPr="00717D3D">
        <w:rPr>
          <w:noProof/>
        </w:rPr>
        <w:t>STRĪDU IZSKATĪŠANAS  KĀRTĪBA</w:t>
      </w:r>
    </w:p>
    <w:p w:rsidR="00483D9A" w:rsidRPr="00717D3D" w:rsidRDefault="00896AF8" w:rsidP="00483D9A">
      <w:pPr>
        <w:pStyle w:val="BodyText3"/>
        <w:tabs>
          <w:tab w:val="left" w:pos="567"/>
        </w:tabs>
        <w:ind w:right="-285"/>
        <w:rPr>
          <w:szCs w:val="24"/>
        </w:rPr>
      </w:pPr>
      <w:r w:rsidRPr="00717D3D">
        <w:rPr>
          <w:szCs w:val="24"/>
        </w:rPr>
        <w:t xml:space="preserve">5.1. </w:t>
      </w:r>
      <w:r w:rsidR="00483D9A" w:rsidRPr="00717D3D">
        <w:rPr>
          <w:szCs w:val="24"/>
        </w:rPr>
        <w:t xml:space="preserve">Visus strīdus un domstarpības, kas var rasties no šī līguma vai sakarā ar šo līgumu, risina pusēm vienojoties. Ja puses nepanāk šādu vienošanos viena mēneša laikā, strīdu nodod izskatīšanai Latvijas Republikas tiesai. </w:t>
      </w:r>
      <w:r w:rsidR="00483D9A" w:rsidRPr="00717D3D">
        <w:rPr>
          <w:szCs w:val="24"/>
          <w:lang w:val="en-GB"/>
        </w:rPr>
        <w:t xml:space="preserve">No </w:t>
      </w:r>
      <w:r w:rsidR="00483D9A" w:rsidRPr="00717D3D">
        <w:rPr>
          <w:szCs w:val="24"/>
        </w:rPr>
        <w:t>līguma</w:t>
      </w:r>
      <w:r w:rsidR="00483D9A" w:rsidRPr="00717D3D">
        <w:rPr>
          <w:szCs w:val="24"/>
          <w:lang w:val="en-GB"/>
        </w:rPr>
        <w:t xml:space="preserve"> </w:t>
      </w:r>
      <w:r w:rsidR="00483D9A" w:rsidRPr="00717D3D">
        <w:rPr>
          <w:szCs w:val="24"/>
        </w:rPr>
        <w:t>izrietošās</w:t>
      </w:r>
      <w:r w:rsidR="00483D9A" w:rsidRPr="00717D3D">
        <w:rPr>
          <w:szCs w:val="24"/>
          <w:lang w:val="en-GB"/>
        </w:rPr>
        <w:t xml:space="preserve"> </w:t>
      </w:r>
      <w:r w:rsidR="00483D9A" w:rsidRPr="00717D3D">
        <w:rPr>
          <w:szCs w:val="24"/>
        </w:rPr>
        <w:t>saistības</w:t>
      </w:r>
      <w:r w:rsidR="00483D9A" w:rsidRPr="00717D3D">
        <w:rPr>
          <w:szCs w:val="24"/>
          <w:lang w:val="en-GB"/>
        </w:rPr>
        <w:t xml:space="preserve"> </w:t>
      </w:r>
      <w:r w:rsidR="00483D9A" w:rsidRPr="00717D3D">
        <w:rPr>
          <w:szCs w:val="24"/>
        </w:rPr>
        <w:t>apspriežamas</w:t>
      </w:r>
      <w:r w:rsidR="00483D9A" w:rsidRPr="00717D3D">
        <w:rPr>
          <w:szCs w:val="24"/>
          <w:lang w:val="en-GB"/>
        </w:rPr>
        <w:t xml:space="preserve"> </w:t>
      </w:r>
      <w:r w:rsidR="00483D9A" w:rsidRPr="00717D3D">
        <w:rPr>
          <w:szCs w:val="24"/>
        </w:rPr>
        <w:t>saskaņā</w:t>
      </w:r>
      <w:r w:rsidR="00483D9A" w:rsidRPr="00717D3D">
        <w:rPr>
          <w:szCs w:val="24"/>
          <w:lang w:val="en-GB"/>
        </w:rPr>
        <w:t xml:space="preserve"> </w:t>
      </w:r>
      <w:r w:rsidR="00483D9A" w:rsidRPr="00717D3D">
        <w:rPr>
          <w:szCs w:val="24"/>
        </w:rPr>
        <w:t>ar</w:t>
      </w:r>
      <w:r w:rsidR="00483D9A" w:rsidRPr="00717D3D">
        <w:rPr>
          <w:szCs w:val="24"/>
          <w:lang w:val="en-GB"/>
        </w:rPr>
        <w:t xml:space="preserve"> </w:t>
      </w:r>
      <w:r w:rsidR="00483D9A" w:rsidRPr="00717D3D">
        <w:rPr>
          <w:szCs w:val="24"/>
        </w:rPr>
        <w:t>Latvijas</w:t>
      </w:r>
      <w:r w:rsidR="00483D9A" w:rsidRPr="00717D3D">
        <w:rPr>
          <w:szCs w:val="24"/>
          <w:lang w:val="en-GB"/>
        </w:rPr>
        <w:t xml:space="preserve"> </w:t>
      </w:r>
      <w:r w:rsidR="00483D9A" w:rsidRPr="00717D3D">
        <w:rPr>
          <w:szCs w:val="24"/>
        </w:rPr>
        <w:t>Republikas</w:t>
      </w:r>
      <w:r w:rsidR="00483D9A" w:rsidRPr="00717D3D">
        <w:rPr>
          <w:szCs w:val="24"/>
          <w:lang w:val="en-GB"/>
        </w:rPr>
        <w:t xml:space="preserve"> </w:t>
      </w:r>
      <w:r w:rsidR="00483D9A" w:rsidRPr="00717D3D">
        <w:rPr>
          <w:szCs w:val="24"/>
        </w:rPr>
        <w:t>normatīvajiem</w:t>
      </w:r>
      <w:r w:rsidR="00483D9A" w:rsidRPr="00717D3D">
        <w:rPr>
          <w:szCs w:val="24"/>
          <w:lang w:val="en-GB"/>
        </w:rPr>
        <w:t xml:space="preserve"> </w:t>
      </w:r>
      <w:r w:rsidR="00483D9A" w:rsidRPr="00717D3D">
        <w:rPr>
          <w:szCs w:val="24"/>
        </w:rPr>
        <w:t>aktiem</w:t>
      </w:r>
      <w:r w:rsidR="00483D9A" w:rsidRPr="00717D3D">
        <w:rPr>
          <w:szCs w:val="24"/>
          <w:lang w:val="en-GB"/>
        </w:rPr>
        <w:t xml:space="preserve">. </w:t>
      </w:r>
      <w:r w:rsidR="00483D9A" w:rsidRPr="00717D3D">
        <w:rPr>
          <w:szCs w:val="24"/>
        </w:rPr>
        <w:t>Puses vienojas, ka pirmās instances tiesa, kurā izšķirami strīdi, kas varētu celties par šo līgumu vai tā izpildīšanu, būs Rīgas pilsētas Vidzemes priekšpilsētas tiesa.</w:t>
      </w:r>
    </w:p>
    <w:p w:rsidR="000C1BC8" w:rsidRPr="00717D3D" w:rsidRDefault="00D2496C" w:rsidP="00D2496C">
      <w:pPr>
        <w:mirrorIndents/>
        <w:jc w:val="center"/>
        <w:rPr>
          <w:lang w:val="lv-LV"/>
        </w:rPr>
      </w:pPr>
      <w:r w:rsidRPr="00717D3D">
        <w:rPr>
          <w:lang w:val="lv-LV"/>
        </w:rPr>
        <w:t xml:space="preserve">6. CITI </w:t>
      </w:r>
      <w:r w:rsidR="00896AF8" w:rsidRPr="00717D3D">
        <w:rPr>
          <w:lang w:val="lv-LV"/>
        </w:rPr>
        <w:t>NOTEIKUMI</w:t>
      </w:r>
    </w:p>
    <w:p w:rsidR="000C1BC8" w:rsidRPr="00717D3D" w:rsidRDefault="00D2496C" w:rsidP="00F466A1">
      <w:pPr>
        <w:mirrorIndents/>
        <w:jc w:val="both"/>
        <w:rPr>
          <w:lang w:val="lv-LV"/>
        </w:rPr>
      </w:pPr>
      <w:r w:rsidRPr="00717D3D">
        <w:rPr>
          <w:lang w:val="lv-LV"/>
        </w:rPr>
        <w:t xml:space="preserve">6.1. </w:t>
      </w:r>
      <w:r w:rsidR="00896AF8" w:rsidRPr="00717D3D">
        <w:rPr>
          <w:lang w:val="lv-LV"/>
        </w:rPr>
        <w:t xml:space="preserve">Līgumā neparedzētus jautājumus risinot, līdzēji vadās no Latvijas Republikas </w:t>
      </w:r>
      <w:r w:rsidR="00483D9A" w:rsidRPr="00717D3D">
        <w:rPr>
          <w:lang w:val="lv-LV"/>
        </w:rPr>
        <w:t>tiesību normām</w:t>
      </w:r>
      <w:r w:rsidR="00896AF8" w:rsidRPr="00717D3D">
        <w:rPr>
          <w:lang w:val="lv-LV"/>
        </w:rPr>
        <w:t>.</w:t>
      </w:r>
    </w:p>
    <w:p w:rsidR="000C1BC8" w:rsidRPr="00717D3D" w:rsidRDefault="00D2496C" w:rsidP="00D2496C">
      <w:pPr>
        <w:mirrorIndents/>
        <w:jc w:val="both"/>
        <w:rPr>
          <w:lang w:val="lv-LV"/>
        </w:rPr>
      </w:pPr>
      <w:r w:rsidRPr="00717D3D">
        <w:rPr>
          <w:lang w:val="lv-LV"/>
        </w:rPr>
        <w:t xml:space="preserve">6.2. </w:t>
      </w:r>
      <w:r w:rsidR="00896AF8" w:rsidRPr="00717D3D">
        <w:rPr>
          <w:lang w:val="lv-LV"/>
        </w:rPr>
        <w:t>Līguma papildinājumi un grozījumi noformējami rakstveidā un pievienojami līgumam</w:t>
      </w:r>
      <w:r w:rsidR="009272BB" w:rsidRPr="00717D3D">
        <w:rPr>
          <w:lang w:val="lv-LV"/>
        </w:rPr>
        <w:t xml:space="preserve"> kā tā neatņemama sastāvdaļa.</w:t>
      </w:r>
    </w:p>
    <w:p w:rsidR="002B7450" w:rsidRPr="00717D3D" w:rsidRDefault="002B7450" w:rsidP="002B7450">
      <w:pPr>
        <w:pStyle w:val="BodyText21"/>
        <w:tabs>
          <w:tab w:val="left" w:pos="567"/>
        </w:tabs>
        <w:ind w:right="-285"/>
        <w:rPr>
          <w:rStyle w:val="Emphasis"/>
          <w:i w:val="0"/>
          <w:szCs w:val="24"/>
          <w:lang w:val="lv-LV"/>
        </w:rPr>
      </w:pPr>
      <w:r w:rsidRPr="00717D3D">
        <w:rPr>
          <w:rStyle w:val="Emphasis"/>
          <w:i w:val="0"/>
          <w:szCs w:val="24"/>
          <w:lang w:val="lv-LV"/>
        </w:rPr>
        <w:t xml:space="preserve">6.3. Līdzēji vienojas, ka jebkurš paziņojums, pieprasījums vai cita informācija un komunikācija, kas sniedzama vai pieprasāma vai atļauta saskaņā ar šo līgumu, iesniedzami rakstveidā un tiks uzskatīti par iesniegtiem, </w:t>
      </w:r>
    </w:p>
    <w:p w:rsidR="002B7450" w:rsidRPr="00717D3D" w:rsidRDefault="002B7450" w:rsidP="002B7450">
      <w:pPr>
        <w:pStyle w:val="BodyText21"/>
        <w:tabs>
          <w:tab w:val="left" w:pos="567"/>
        </w:tabs>
        <w:ind w:right="-285"/>
        <w:rPr>
          <w:rStyle w:val="Emphasis"/>
          <w:i w:val="0"/>
          <w:szCs w:val="24"/>
          <w:lang w:val="lv-LV"/>
        </w:rPr>
      </w:pPr>
      <w:r w:rsidRPr="00717D3D">
        <w:rPr>
          <w:rStyle w:val="Emphasis"/>
          <w:i w:val="0"/>
          <w:szCs w:val="24"/>
          <w:lang w:val="lv-LV"/>
        </w:rPr>
        <w:t>6.3.1. ja tie ir iesniegti personīgi vai tos ir piegādājis kurjers vai piegādes pakalpojumu sniedzējs – faktiskās piegādes dienā, ko apliecina otras puses apstiprinājums par dokumenta saņemšanu;</w:t>
      </w:r>
    </w:p>
    <w:p w:rsidR="002B7450" w:rsidRPr="00717D3D" w:rsidRDefault="002B7450" w:rsidP="002B7450">
      <w:pPr>
        <w:pStyle w:val="BodyText21"/>
        <w:tabs>
          <w:tab w:val="left" w:pos="567"/>
        </w:tabs>
        <w:ind w:right="-285"/>
        <w:rPr>
          <w:rStyle w:val="Emphasis"/>
          <w:i w:val="0"/>
          <w:szCs w:val="24"/>
          <w:lang w:val="lv-LV"/>
        </w:rPr>
      </w:pPr>
      <w:r w:rsidRPr="00717D3D">
        <w:rPr>
          <w:rStyle w:val="Emphasis"/>
          <w:i w:val="0"/>
          <w:szCs w:val="24"/>
          <w:lang w:val="lv-LV"/>
        </w:rPr>
        <w:t>6.3.2. ja tie ir nosūtīti ar ierakstītu sūtījumu uz otras puses adresi, kas norādīta līguma rekvizītos – septītajā dienā pēc pasta iestādes zīmogā norādītā datuma par ierakstīta sūtījuma pieņemšanu nosūtīšanai;</w:t>
      </w:r>
    </w:p>
    <w:p w:rsidR="002B7450" w:rsidRPr="00717D3D" w:rsidRDefault="002B7450" w:rsidP="002B7450">
      <w:pPr>
        <w:pStyle w:val="BodyText21"/>
        <w:tabs>
          <w:tab w:val="left" w:pos="567"/>
        </w:tabs>
        <w:ind w:right="-285"/>
        <w:rPr>
          <w:rStyle w:val="Emphasis"/>
          <w:i w:val="0"/>
          <w:szCs w:val="24"/>
          <w:lang w:val="lv-LV"/>
        </w:rPr>
      </w:pPr>
      <w:r w:rsidRPr="00717D3D">
        <w:rPr>
          <w:rStyle w:val="Emphasis"/>
          <w:i w:val="0"/>
          <w:szCs w:val="24"/>
          <w:lang w:val="lv-LV"/>
        </w:rPr>
        <w:lastRenderedPageBreak/>
        <w:t>6.3.3. ja nosūtīti pa faksu uz otras puses faksa numuru, kas norādīts līguma rekvizītos, un ir faksa aparāta apstiprinājums par sūtījuma piegādāšanu – tajā dienā, kad tie ir nosūtīti;</w:t>
      </w:r>
    </w:p>
    <w:p w:rsidR="002B7450" w:rsidRPr="00717D3D" w:rsidRDefault="002B7450" w:rsidP="002B7450">
      <w:pPr>
        <w:pStyle w:val="BodyText21"/>
        <w:tabs>
          <w:tab w:val="left" w:pos="567"/>
        </w:tabs>
        <w:ind w:right="-285"/>
        <w:rPr>
          <w:rStyle w:val="Emphasis"/>
          <w:i w:val="0"/>
          <w:szCs w:val="24"/>
          <w:lang w:val="lv-LV"/>
        </w:rPr>
      </w:pPr>
      <w:r w:rsidRPr="00717D3D">
        <w:rPr>
          <w:rStyle w:val="Emphasis"/>
          <w:i w:val="0"/>
          <w:szCs w:val="24"/>
          <w:lang w:val="lv-LV"/>
        </w:rPr>
        <w:t>6.3.4. ja nosūtīti pa e-pastu uz otras puses e-pasta adresi, kas norādīta līguma rekvizītos – dienā, kad otra puse ir apstiprinājusi saņemšanu ar atbildes e-pastu (otras puses e-pasta sistēmas atbilde „e-pasts ir izlasīts” šim mērķim nav pietiekama).</w:t>
      </w:r>
    </w:p>
    <w:p w:rsidR="002B7450" w:rsidRPr="00717D3D" w:rsidRDefault="002B7450" w:rsidP="002B7450">
      <w:pPr>
        <w:pStyle w:val="BodyText21"/>
        <w:tabs>
          <w:tab w:val="left" w:pos="567"/>
        </w:tabs>
        <w:ind w:right="-285"/>
        <w:rPr>
          <w:rStyle w:val="Emphasis"/>
          <w:i w:val="0"/>
          <w:szCs w:val="24"/>
          <w:lang w:val="lv-LV"/>
        </w:rPr>
      </w:pPr>
      <w:r w:rsidRPr="00717D3D">
        <w:rPr>
          <w:rStyle w:val="Emphasis"/>
          <w:i w:val="0"/>
          <w:szCs w:val="24"/>
          <w:lang w:val="lv-LV"/>
        </w:rPr>
        <w:t xml:space="preserve">6.4. </w:t>
      </w:r>
      <w:r w:rsidRPr="00717D3D">
        <w:rPr>
          <w:color w:val="000000"/>
          <w:szCs w:val="24"/>
          <w:lang w:val="lv-LV"/>
        </w:rPr>
        <w:t>Līguma</w:t>
      </w:r>
      <w:r w:rsidRPr="00717D3D">
        <w:rPr>
          <w:rStyle w:val="Emphasis"/>
          <w:i w:val="0"/>
          <w:szCs w:val="24"/>
          <w:lang w:val="lv-LV"/>
        </w:rPr>
        <w:t xml:space="preserve"> 6.3.punktā minētos gadījumos, ja dokumenti ir iesniegti saskaņā ar iepriekš minēto dienā, kas nav darba diena vai pēc parastā darba laika, tie ir uzskatāmi par saņemtiem nākošajā darba dienā.</w:t>
      </w:r>
    </w:p>
    <w:p w:rsidR="002B7450" w:rsidRPr="00717D3D" w:rsidRDefault="002B7450" w:rsidP="002B7450">
      <w:pPr>
        <w:pStyle w:val="BodyText21"/>
        <w:tabs>
          <w:tab w:val="left" w:pos="567"/>
        </w:tabs>
        <w:ind w:right="-285"/>
        <w:rPr>
          <w:rStyle w:val="Emphasis"/>
          <w:i w:val="0"/>
          <w:szCs w:val="24"/>
          <w:lang w:val="lv-LV"/>
        </w:rPr>
      </w:pPr>
      <w:r w:rsidRPr="00717D3D">
        <w:rPr>
          <w:szCs w:val="24"/>
          <w:lang w:val="lv-LV"/>
        </w:rPr>
        <w:t xml:space="preserve">6.5. </w:t>
      </w:r>
      <w:r w:rsidRPr="00717D3D">
        <w:rPr>
          <w:noProof/>
          <w:szCs w:val="24"/>
          <w:lang w:val="lv-LV"/>
        </w:rPr>
        <w:t>Līdzēji apliecina, ka viņiem ir saprotami līguma noteikumi, un ka viņi godprātīgi tos pildīs.</w:t>
      </w:r>
    </w:p>
    <w:p w:rsidR="002B7450" w:rsidRPr="00717D3D" w:rsidRDefault="002B7450" w:rsidP="002B7450">
      <w:pPr>
        <w:pStyle w:val="BodyText21"/>
        <w:tabs>
          <w:tab w:val="left" w:pos="567"/>
        </w:tabs>
        <w:ind w:right="-285"/>
        <w:rPr>
          <w:szCs w:val="24"/>
          <w:lang w:val="lv-LV"/>
        </w:rPr>
      </w:pPr>
      <w:r w:rsidRPr="00717D3D">
        <w:rPr>
          <w:rStyle w:val="Emphasis"/>
          <w:i w:val="0"/>
          <w:szCs w:val="24"/>
          <w:lang w:val="lv-LV"/>
        </w:rPr>
        <w:t>6.</w:t>
      </w:r>
      <w:r w:rsidR="00BC24DD" w:rsidRPr="00717D3D">
        <w:rPr>
          <w:rStyle w:val="Emphasis"/>
          <w:i w:val="0"/>
          <w:szCs w:val="24"/>
          <w:lang w:val="lv-LV"/>
        </w:rPr>
        <w:t>6</w:t>
      </w:r>
      <w:r w:rsidRPr="00717D3D">
        <w:rPr>
          <w:rStyle w:val="Emphasis"/>
          <w:i w:val="0"/>
          <w:szCs w:val="24"/>
          <w:lang w:val="lv-LV"/>
        </w:rPr>
        <w:t xml:space="preserve">. </w:t>
      </w:r>
      <w:r w:rsidRPr="00717D3D">
        <w:rPr>
          <w:szCs w:val="24"/>
          <w:lang w:val="lv-LV"/>
        </w:rPr>
        <w:t>Līgums stājas spēkā ar tā abpusējas parakstīšanas brīdi un darbojas līdz līdzēju saistību pilnīgai izpildei vai līdz līguma priekšlaicīgai izbeigšanai</w:t>
      </w:r>
      <w:r w:rsidR="00BC24DD" w:rsidRPr="00717D3D">
        <w:rPr>
          <w:szCs w:val="24"/>
          <w:lang w:val="lv-LV"/>
        </w:rPr>
        <w:t xml:space="preserve"> saskaņā ar šā līguma noteikumiem.</w:t>
      </w:r>
    </w:p>
    <w:p w:rsidR="002B7450" w:rsidRPr="00717D3D" w:rsidRDefault="002B7450" w:rsidP="002B7450">
      <w:pPr>
        <w:pStyle w:val="BodyText21"/>
        <w:tabs>
          <w:tab w:val="left" w:pos="567"/>
        </w:tabs>
        <w:ind w:right="-285"/>
        <w:rPr>
          <w:szCs w:val="24"/>
          <w:lang w:val="lv-LV"/>
        </w:rPr>
      </w:pPr>
      <w:r w:rsidRPr="00717D3D">
        <w:rPr>
          <w:szCs w:val="24"/>
          <w:lang w:val="lv-LV"/>
        </w:rPr>
        <w:t>6.</w:t>
      </w:r>
      <w:r w:rsidR="00BC24DD" w:rsidRPr="00717D3D">
        <w:rPr>
          <w:szCs w:val="24"/>
          <w:lang w:val="lv-LV"/>
        </w:rPr>
        <w:t>7</w:t>
      </w:r>
      <w:r w:rsidRPr="00717D3D">
        <w:rPr>
          <w:szCs w:val="24"/>
          <w:lang w:val="lv-LV"/>
        </w:rPr>
        <w:t>. Līgums sastādīts latviešu valodā uz ____ lapām, divos vienādos eksemplāros, katram līdzējam pa vienam eksemplāram.</w:t>
      </w:r>
    </w:p>
    <w:p w:rsidR="00D27FF8" w:rsidRPr="00717D3D" w:rsidRDefault="00D27FF8" w:rsidP="000C1E18">
      <w:pPr>
        <w:ind w:left="720"/>
        <w:mirrorIndents/>
        <w:jc w:val="both"/>
        <w:rPr>
          <w:lang w:val="lv-LV"/>
        </w:rPr>
      </w:pPr>
    </w:p>
    <w:tbl>
      <w:tblPr>
        <w:tblW w:w="0" w:type="auto"/>
        <w:tblLayout w:type="fixed"/>
        <w:tblLook w:val="0000" w:firstRow="0" w:lastRow="0" w:firstColumn="0" w:lastColumn="0" w:noHBand="0" w:noVBand="0"/>
      </w:tblPr>
      <w:tblGrid>
        <w:gridCol w:w="4644"/>
        <w:gridCol w:w="4495"/>
      </w:tblGrid>
      <w:tr w:rsidR="000C1BC8" w:rsidRPr="00717D3D" w:rsidTr="000E2728">
        <w:tc>
          <w:tcPr>
            <w:tcW w:w="4644" w:type="dxa"/>
          </w:tcPr>
          <w:p w:rsidR="000C1BC8" w:rsidRPr="00717D3D" w:rsidRDefault="00896AF8" w:rsidP="000C1E18">
            <w:pPr>
              <w:mirrorIndents/>
              <w:rPr>
                <w:lang w:val="lv-LV"/>
              </w:rPr>
            </w:pPr>
            <w:r w:rsidRPr="00717D3D">
              <w:rPr>
                <w:lang w:val="lv-LV"/>
              </w:rPr>
              <w:t xml:space="preserve">               PĀRDEVĒJS</w:t>
            </w:r>
          </w:p>
          <w:p w:rsidR="009272BB" w:rsidRPr="00717D3D" w:rsidRDefault="009272BB" w:rsidP="000C1E18">
            <w:pPr>
              <w:mirrorIndents/>
              <w:rPr>
                <w:lang w:val="lv-LV"/>
              </w:rPr>
            </w:pPr>
            <w:r w:rsidRPr="00717D3D">
              <w:rPr>
                <w:lang w:val="lv-LV"/>
              </w:rPr>
              <w:t>SIA “LDZ ritošā sastāva serviss”</w:t>
            </w:r>
          </w:p>
          <w:p w:rsidR="000C1BC8" w:rsidRPr="00717D3D" w:rsidRDefault="005F5ABA" w:rsidP="000C1E18">
            <w:pPr>
              <w:mirrorIndents/>
              <w:rPr>
                <w:lang w:val="lv-LV"/>
              </w:rPr>
            </w:pPr>
            <w:r w:rsidRPr="00717D3D">
              <w:rPr>
                <w:lang w:val="lv-LV"/>
              </w:rPr>
              <w:t xml:space="preserve">Juridiskā adrese: </w:t>
            </w:r>
            <w:proofErr w:type="spellStart"/>
            <w:r w:rsidR="00896AF8" w:rsidRPr="00717D3D">
              <w:rPr>
                <w:lang w:val="lv-LV"/>
              </w:rPr>
              <w:t>Gogoļa</w:t>
            </w:r>
            <w:proofErr w:type="spellEnd"/>
            <w:r w:rsidR="00896AF8" w:rsidRPr="00717D3D">
              <w:rPr>
                <w:lang w:val="lv-LV"/>
              </w:rPr>
              <w:t xml:space="preserve"> iela 3, Rīga, LV</w:t>
            </w:r>
            <w:r w:rsidRPr="00717D3D">
              <w:rPr>
                <w:lang w:val="lv-LV"/>
              </w:rPr>
              <w:t xml:space="preserve"> </w:t>
            </w:r>
            <w:r w:rsidR="00896AF8" w:rsidRPr="00717D3D">
              <w:rPr>
                <w:lang w:val="lv-LV"/>
              </w:rPr>
              <w:t>- 1</w:t>
            </w:r>
            <w:r w:rsidR="00F46255">
              <w:rPr>
                <w:lang w:val="lv-LV"/>
              </w:rPr>
              <w:t>050</w:t>
            </w:r>
          </w:p>
          <w:p w:rsidR="005F5ABA" w:rsidRPr="00717D3D" w:rsidRDefault="005F5ABA" w:rsidP="000C1E18">
            <w:pPr>
              <w:mirrorIndents/>
              <w:rPr>
                <w:lang w:val="lv-LV"/>
              </w:rPr>
            </w:pPr>
            <w:r w:rsidRPr="00717D3D">
              <w:rPr>
                <w:lang w:val="lv-LV"/>
              </w:rPr>
              <w:t xml:space="preserve">Biroja adrese: </w:t>
            </w:r>
            <w:proofErr w:type="spellStart"/>
            <w:r w:rsidRPr="00717D3D">
              <w:rPr>
                <w:lang w:val="lv-LV"/>
              </w:rPr>
              <w:t>Turgeņeva</w:t>
            </w:r>
            <w:proofErr w:type="spellEnd"/>
            <w:r w:rsidRPr="00717D3D">
              <w:rPr>
                <w:lang w:val="lv-LV"/>
              </w:rPr>
              <w:t xml:space="preserve"> iela 21, Rīga, LV-1050</w:t>
            </w:r>
          </w:p>
          <w:p w:rsidR="000C1BC8" w:rsidRPr="00717D3D" w:rsidRDefault="00896AF8" w:rsidP="000C1E18">
            <w:pPr>
              <w:mirrorIndents/>
              <w:rPr>
                <w:lang w:val="lv-LV"/>
              </w:rPr>
            </w:pPr>
            <w:r w:rsidRPr="00717D3D">
              <w:rPr>
                <w:lang w:val="lv-LV"/>
              </w:rPr>
              <w:t>Vienotais reģistrācijas: Nr.40003</w:t>
            </w:r>
            <w:r w:rsidR="005F5ABA" w:rsidRPr="00717D3D">
              <w:rPr>
                <w:lang w:val="lv-LV"/>
              </w:rPr>
              <w:t>788351</w:t>
            </w:r>
          </w:p>
          <w:p w:rsidR="005F5ABA" w:rsidRPr="00717D3D" w:rsidRDefault="00896AF8" w:rsidP="005F5ABA">
            <w:pPr>
              <w:pStyle w:val="ListParagraph"/>
              <w:ind w:left="0"/>
              <w:mirrorIndents/>
              <w:jc w:val="both"/>
              <w:rPr>
                <w:lang w:val="lv-LV"/>
              </w:rPr>
            </w:pPr>
            <w:r w:rsidRPr="00717D3D">
              <w:rPr>
                <w:lang w:val="lv-LV"/>
              </w:rPr>
              <w:t xml:space="preserve">norēķinu konts: Nr. </w:t>
            </w:r>
            <w:r w:rsidR="003C645D" w:rsidRPr="00717D3D">
              <w:rPr>
                <w:lang w:val="lv-LV"/>
              </w:rPr>
              <w:t>: LV</w:t>
            </w:r>
            <w:r w:rsidR="003C645D">
              <w:rPr>
                <w:lang w:val="lv-LV"/>
              </w:rPr>
              <w:t xml:space="preserve">78 RIKO </w:t>
            </w:r>
            <w:r w:rsidR="003C645D" w:rsidRPr="00717D3D">
              <w:rPr>
                <w:lang w:val="lv-LV"/>
              </w:rPr>
              <w:t>0002</w:t>
            </w:r>
            <w:r w:rsidR="003C645D">
              <w:rPr>
                <w:lang w:val="lv-LV"/>
              </w:rPr>
              <w:t xml:space="preserve"> </w:t>
            </w:r>
            <w:r w:rsidR="003C645D" w:rsidRPr="00717D3D">
              <w:rPr>
                <w:lang w:val="lv-LV"/>
              </w:rPr>
              <w:t>0131</w:t>
            </w:r>
            <w:r w:rsidR="003C645D">
              <w:rPr>
                <w:lang w:val="lv-LV"/>
              </w:rPr>
              <w:t xml:space="preserve"> </w:t>
            </w:r>
            <w:r w:rsidR="003C645D" w:rsidRPr="00717D3D">
              <w:rPr>
                <w:lang w:val="lv-LV"/>
              </w:rPr>
              <w:t>001</w:t>
            </w:r>
            <w:r w:rsidR="003C645D">
              <w:rPr>
                <w:lang w:val="lv-LV"/>
              </w:rPr>
              <w:t>3 2</w:t>
            </w:r>
            <w:r w:rsidR="003C645D" w:rsidRPr="00717D3D">
              <w:rPr>
                <w:lang w:val="lv-LV"/>
              </w:rPr>
              <w:t xml:space="preserve">, </w:t>
            </w:r>
            <w:r w:rsidR="005F5ABA" w:rsidRPr="00717D3D">
              <w:rPr>
                <w:lang w:val="lv-LV"/>
              </w:rPr>
              <w:t>SWIFT kods RIKOLV2X.</w:t>
            </w:r>
          </w:p>
          <w:p w:rsidR="000C1BC8" w:rsidRPr="00717D3D" w:rsidRDefault="00BC24DD" w:rsidP="000C1E18">
            <w:pPr>
              <w:mirrorIndents/>
              <w:rPr>
                <w:lang w:val="lv-LV"/>
              </w:rPr>
            </w:pPr>
            <w:r w:rsidRPr="00717D3D">
              <w:rPr>
                <w:lang w:val="lv-LV"/>
              </w:rPr>
              <w:t>Saziņas līdzekļi: __________</w:t>
            </w:r>
          </w:p>
          <w:p w:rsidR="00BC24DD" w:rsidRPr="00717D3D" w:rsidRDefault="00BC24DD" w:rsidP="000C1E18">
            <w:pPr>
              <w:mirrorIndents/>
              <w:rPr>
                <w:lang w:val="lv-LV"/>
              </w:rPr>
            </w:pPr>
          </w:p>
          <w:p w:rsidR="00BC24DD" w:rsidRPr="00717D3D" w:rsidRDefault="00BC24DD" w:rsidP="000C1E18">
            <w:pPr>
              <w:mirrorIndents/>
              <w:rPr>
                <w:lang w:val="lv-LV"/>
              </w:rPr>
            </w:pPr>
          </w:p>
          <w:p w:rsidR="000C1BC8" w:rsidRPr="00717D3D" w:rsidRDefault="00896AF8" w:rsidP="000C1E18">
            <w:pPr>
              <w:mirrorIndents/>
              <w:rPr>
                <w:lang w:val="lv-LV"/>
              </w:rPr>
            </w:pPr>
            <w:r w:rsidRPr="00717D3D">
              <w:rPr>
                <w:lang w:val="lv-LV"/>
              </w:rPr>
              <w:t>________________</w:t>
            </w:r>
            <w:r w:rsidR="005F5ABA" w:rsidRPr="00717D3D">
              <w:rPr>
                <w:lang w:val="lv-LV"/>
              </w:rPr>
              <w:t>_____</w:t>
            </w:r>
          </w:p>
          <w:p w:rsidR="005F5ABA" w:rsidRPr="00717D3D" w:rsidRDefault="005F5ABA" w:rsidP="000C1E18">
            <w:pPr>
              <w:mirrorIndents/>
              <w:rPr>
                <w:lang w:val="lv-LV"/>
              </w:rPr>
            </w:pPr>
          </w:p>
          <w:p w:rsidR="005F5ABA" w:rsidRPr="00717D3D" w:rsidRDefault="005F5ABA" w:rsidP="000C1E18">
            <w:pPr>
              <w:mirrorIndents/>
              <w:rPr>
                <w:lang w:val="lv-LV"/>
              </w:rPr>
            </w:pPr>
          </w:p>
          <w:p w:rsidR="000C1BC8" w:rsidRPr="00717D3D" w:rsidRDefault="00896AF8" w:rsidP="000C1E18">
            <w:pPr>
              <w:mirrorIndents/>
              <w:rPr>
                <w:lang w:val="lv-LV"/>
              </w:rPr>
            </w:pPr>
            <w:r w:rsidRPr="00717D3D">
              <w:rPr>
                <w:lang w:val="lv-LV"/>
              </w:rPr>
              <w:t>_______________</w:t>
            </w:r>
            <w:r w:rsidR="005F5ABA" w:rsidRPr="00717D3D">
              <w:rPr>
                <w:lang w:val="lv-LV"/>
              </w:rPr>
              <w:t>_____</w:t>
            </w:r>
            <w:r w:rsidRPr="00717D3D">
              <w:rPr>
                <w:lang w:val="lv-LV"/>
              </w:rPr>
              <w:t>_</w:t>
            </w:r>
          </w:p>
        </w:tc>
        <w:tc>
          <w:tcPr>
            <w:tcW w:w="4495" w:type="dxa"/>
          </w:tcPr>
          <w:p w:rsidR="000C1BC8" w:rsidRPr="00717D3D" w:rsidRDefault="00896AF8" w:rsidP="000C1E18">
            <w:pPr>
              <w:mirrorIndents/>
              <w:jc w:val="both"/>
              <w:rPr>
                <w:lang w:val="lv-LV"/>
              </w:rPr>
            </w:pPr>
            <w:r w:rsidRPr="00717D3D">
              <w:rPr>
                <w:lang w:val="lv-LV"/>
              </w:rPr>
              <w:t xml:space="preserve">         PIRCĒJS</w:t>
            </w:r>
          </w:p>
          <w:p w:rsidR="000C1BC8" w:rsidRPr="00717D3D" w:rsidRDefault="00896AF8" w:rsidP="000C1E18">
            <w:pPr>
              <w:mirrorIndents/>
              <w:jc w:val="both"/>
              <w:rPr>
                <w:lang w:val="lv-LV"/>
              </w:rPr>
            </w:pPr>
            <w:r w:rsidRPr="00717D3D">
              <w:rPr>
                <w:lang w:val="lv-LV"/>
              </w:rPr>
              <w:t xml:space="preserve">Juridiska persona: </w:t>
            </w:r>
          </w:p>
          <w:p w:rsidR="000C1BC8" w:rsidRPr="00717D3D" w:rsidRDefault="00896AF8" w:rsidP="000C1E18">
            <w:pPr>
              <w:mirrorIndents/>
              <w:jc w:val="both"/>
              <w:rPr>
                <w:lang w:val="lv-LV"/>
              </w:rPr>
            </w:pPr>
            <w:r w:rsidRPr="00717D3D">
              <w:rPr>
                <w:lang w:val="lv-LV"/>
              </w:rPr>
              <w:t>Juridiskās personas nosaukums</w:t>
            </w:r>
          </w:p>
          <w:p w:rsidR="000C1BC8" w:rsidRPr="00717D3D" w:rsidRDefault="00896AF8" w:rsidP="000C1E18">
            <w:pPr>
              <w:mirrorIndents/>
              <w:jc w:val="both"/>
              <w:rPr>
                <w:lang w:val="lv-LV"/>
              </w:rPr>
            </w:pPr>
            <w:r w:rsidRPr="00717D3D">
              <w:rPr>
                <w:lang w:val="lv-LV"/>
              </w:rPr>
              <w:t>Vienotais reģistrācijas Nr.</w:t>
            </w:r>
          </w:p>
          <w:p w:rsidR="000C1BC8" w:rsidRPr="00717D3D" w:rsidRDefault="00896AF8" w:rsidP="000C1E18">
            <w:pPr>
              <w:mirrorIndents/>
              <w:jc w:val="both"/>
              <w:rPr>
                <w:lang w:val="lv-LV"/>
              </w:rPr>
            </w:pPr>
            <w:r w:rsidRPr="00717D3D">
              <w:rPr>
                <w:lang w:val="lv-LV"/>
              </w:rPr>
              <w:t>Juridiskā adrese</w:t>
            </w:r>
          </w:p>
          <w:p w:rsidR="000C1BC8" w:rsidRPr="00717D3D" w:rsidRDefault="00896AF8" w:rsidP="000C1E18">
            <w:pPr>
              <w:mirrorIndents/>
              <w:jc w:val="both"/>
              <w:rPr>
                <w:lang w:val="lv-LV"/>
              </w:rPr>
            </w:pPr>
            <w:r w:rsidRPr="00717D3D">
              <w:rPr>
                <w:lang w:val="lv-LV"/>
              </w:rPr>
              <w:t xml:space="preserve">Banka, Konta Nr.              </w:t>
            </w:r>
          </w:p>
          <w:p w:rsidR="00BC24DD" w:rsidRPr="00717D3D" w:rsidRDefault="00BC24DD" w:rsidP="00BC24DD">
            <w:pPr>
              <w:mirrorIndents/>
              <w:rPr>
                <w:lang w:val="lv-LV"/>
              </w:rPr>
            </w:pPr>
            <w:r w:rsidRPr="00717D3D">
              <w:rPr>
                <w:lang w:val="lv-LV"/>
              </w:rPr>
              <w:t>Saziņas līdzekļi: __________</w:t>
            </w:r>
          </w:p>
          <w:p w:rsidR="000C1BC8" w:rsidRPr="00717D3D" w:rsidRDefault="000C1BC8" w:rsidP="000C1E18">
            <w:pPr>
              <w:mirrorIndents/>
              <w:jc w:val="both"/>
              <w:rPr>
                <w:lang w:val="lv-LV"/>
              </w:rPr>
            </w:pPr>
          </w:p>
          <w:p w:rsidR="000C1BC8" w:rsidRPr="00717D3D" w:rsidRDefault="00896AF8" w:rsidP="000C1E18">
            <w:pPr>
              <w:mirrorIndents/>
              <w:jc w:val="both"/>
              <w:rPr>
                <w:lang w:val="lv-LV"/>
              </w:rPr>
            </w:pPr>
            <w:r w:rsidRPr="00717D3D">
              <w:rPr>
                <w:lang w:val="lv-LV"/>
              </w:rPr>
              <w:t xml:space="preserve">Fiziska persona:  </w:t>
            </w:r>
          </w:p>
          <w:p w:rsidR="000C1BC8" w:rsidRPr="00717D3D" w:rsidRDefault="00896AF8" w:rsidP="000C1E18">
            <w:pPr>
              <w:mirrorIndents/>
              <w:jc w:val="both"/>
              <w:rPr>
                <w:lang w:val="lv-LV"/>
              </w:rPr>
            </w:pPr>
            <w:r w:rsidRPr="00717D3D">
              <w:rPr>
                <w:lang w:val="lv-LV"/>
              </w:rPr>
              <w:t>Vārds uzvārds</w:t>
            </w:r>
          </w:p>
          <w:p w:rsidR="000C1BC8" w:rsidRPr="00717D3D" w:rsidRDefault="00896AF8" w:rsidP="000C1E18">
            <w:pPr>
              <w:mirrorIndents/>
              <w:jc w:val="both"/>
              <w:rPr>
                <w:lang w:val="lv-LV"/>
              </w:rPr>
            </w:pPr>
            <w:r w:rsidRPr="00717D3D">
              <w:rPr>
                <w:lang w:val="lv-LV"/>
              </w:rPr>
              <w:t xml:space="preserve">Personas kods              </w:t>
            </w:r>
          </w:p>
          <w:p w:rsidR="000C1BC8" w:rsidRPr="00717D3D" w:rsidRDefault="00896AF8" w:rsidP="000C1E18">
            <w:pPr>
              <w:mirrorIndents/>
              <w:jc w:val="both"/>
              <w:rPr>
                <w:lang w:val="lv-LV"/>
              </w:rPr>
            </w:pPr>
            <w:r w:rsidRPr="00717D3D">
              <w:rPr>
                <w:lang w:val="lv-LV"/>
              </w:rPr>
              <w:t xml:space="preserve">Banka, Konta Nr.             </w:t>
            </w:r>
          </w:p>
          <w:p w:rsidR="00BC24DD" w:rsidRPr="00717D3D" w:rsidRDefault="00BC24DD" w:rsidP="00BC24DD">
            <w:pPr>
              <w:mirrorIndents/>
              <w:rPr>
                <w:lang w:val="lv-LV"/>
              </w:rPr>
            </w:pPr>
            <w:r w:rsidRPr="00717D3D">
              <w:rPr>
                <w:lang w:val="lv-LV"/>
              </w:rPr>
              <w:t>Saziņas līdzekļi: __________</w:t>
            </w:r>
          </w:p>
          <w:p w:rsidR="005F5ABA" w:rsidRPr="00717D3D" w:rsidRDefault="005F5ABA" w:rsidP="000C1E18">
            <w:pPr>
              <w:mirrorIndents/>
              <w:jc w:val="both"/>
              <w:rPr>
                <w:lang w:val="lv-LV"/>
              </w:rPr>
            </w:pPr>
          </w:p>
          <w:p w:rsidR="005F5ABA" w:rsidRPr="00717D3D" w:rsidRDefault="005F5ABA" w:rsidP="000C1E18">
            <w:pPr>
              <w:mirrorIndents/>
              <w:jc w:val="both"/>
              <w:rPr>
                <w:lang w:val="lv-LV"/>
              </w:rPr>
            </w:pPr>
          </w:p>
          <w:p w:rsidR="000C1BC8" w:rsidRPr="00717D3D" w:rsidRDefault="00896AF8" w:rsidP="000C1E18">
            <w:pPr>
              <w:mirrorIndents/>
              <w:jc w:val="both"/>
              <w:rPr>
                <w:lang w:val="lv-LV"/>
              </w:rPr>
            </w:pPr>
            <w:r w:rsidRPr="00717D3D">
              <w:rPr>
                <w:lang w:val="lv-LV"/>
              </w:rPr>
              <w:t>______________________</w:t>
            </w:r>
          </w:p>
        </w:tc>
      </w:tr>
    </w:tbl>
    <w:p w:rsidR="00D15B46" w:rsidRDefault="00D15B46" w:rsidP="00D15B46">
      <w:pPr>
        <w:tabs>
          <w:tab w:val="left" w:pos="6480"/>
        </w:tabs>
        <w:ind w:left="5103"/>
        <w:mirrorIndents/>
        <w:rPr>
          <w:lang w:val="lv-LV"/>
        </w:rPr>
      </w:pPr>
    </w:p>
    <w:p w:rsidR="00D15B46" w:rsidRDefault="00D15B46" w:rsidP="00D15B46">
      <w:pPr>
        <w:tabs>
          <w:tab w:val="left" w:pos="6480"/>
        </w:tabs>
        <w:ind w:left="5103"/>
        <w:mirrorIndents/>
        <w:rPr>
          <w:lang w:val="lv-LV"/>
        </w:rPr>
      </w:pPr>
    </w:p>
    <w:p w:rsidR="00D15B46" w:rsidRDefault="00D15B46" w:rsidP="00D15B46">
      <w:pPr>
        <w:tabs>
          <w:tab w:val="left" w:pos="6480"/>
        </w:tabs>
        <w:ind w:left="5103"/>
        <w:mirrorIndents/>
        <w:rPr>
          <w:lang w:val="lv-LV"/>
        </w:rPr>
      </w:pPr>
    </w:p>
    <w:p w:rsidR="00D15B46" w:rsidRDefault="00D15B46" w:rsidP="00D15B46">
      <w:pPr>
        <w:tabs>
          <w:tab w:val="left" w:pos="6480"/>
        </w:tabs>
        <w:ind w:left="5103"/>
        <w:mirrorIndents/>
        <w:rPr>
          <w:lang w:val="lv-LV"/>
        </w:rPr>
      </w:pPr>
    </w:p>
    <w:p w:rsidR="00D15B46" w:rsidRDefault="00D15B46" w:rsidP="00D15B46">
      <w:pPr>
        <w:tabs>
          <w:tab w:val="left" w:pos="6480"/>
        </w:tabs>
        <w:ind w:left="5103"/>
        <w:mirrorIndents/>
        <w:rPr>
          <w:lang w:val="lv-LV"/>
        </w:rPr>
      </w:pPr>
    </w:p>
    <w:p w:rsidR="00D15B46" w:rsidRDefault="00D15B46" w:rsidP="00D15B46">
      <w:pPr>
        <w:tabs>
          <w:tab w:val="left" w:pos="6480"/>
        </w:tabs>
        <w:ind w:left="5103"/>
        <w:mirrorIndents/>
        <w:rPr>
          <w:lang w:val="lv-LV"/>
        </w:rPr>
      </w:pPr>
      <w:r>
        <w:rPr>
          <w:lang w:val="lv-LV"/>
        </w:rPr>
        <w:br w:type="page"/>
      </w:r>
    </w:p>
    <w:p w:rsidR="00D15B46" w:rsidRPr="00F029B2" w:rsidRDefault="00D15B46" w:rsidP="00D15B46">
      <w:pPr>
        <w:tabs>
          <w:tab w:val="left" w:pos="6480"/>
        </w:tabs>
        <w:ind w:left="5103"/>
        <w:mirrorIndents/>
        <w:rPr>
          <w:lang w:val="lv-LV"/>
        </w:rPr>
      </w:pPr>
      <w:r>
        <w:rPr>
          <w:lang w:val="ru-RU"/>
        </w:rPr>
        <w:lastRenderedPageBreak/>
        <w:t>Утверждены</w:t>
      </w:r>
      <w:r w:rsidRPr="00F029B2">
        <w:rPr>
          <w:lang w:val="lv-LV"/>
        </w:rPr>
        <w:t xml:space="preserve"> </w:t>
      </w:r>
    </w:p>
    <w:p w:rsidR="00D15B46" w:rsidRDefault="00D15B46" w:rsidP="00D15B46">
      <w:pPr>
        <w:tabs>
          <w:tab w:val="left" w:pos="6480"/>
        </w:tabs>
        <w:ind w:left="5103"/>
        <w:mirrorIndents/>
        <w:rPr>
          <w:lang w:val="ru-RU"/>
        </w:rPr>
      </w:pPr>
      <w:r>
        <w:rPr>
          <w:lang w:val="ru-RU"/>
        </w:rPr>
        <w:t>решением правления</w:t>
      </w:r>
    </w:p>
    <w:p w:rsidR="00D15B46" w:rsidRPr="00F029B2" w:rsidRDefault="00D15B46" w:rsidP="00D15B46">
      <w:pPr>
        <w:tabs>
          <w:tab w:val="left" w:pos="6480"/>
        </w:tabs>
        <w:ind w:left="5103"/>
        <w:mirrorIndents/>
        <w:rPr>
          <w:lang w:val="lv-LV"/>
        </w:rPr>
      </w:pPr>
      <w:r>
        <w:rPr>
          <w:lang w:val="ru-RU"/>
        </w:rPr>
        <w:t>ООО</w:t>
      </w:r>
      <w:r w:rsidRPr="00F029B2">
        <w:rPr>
          <w:lang w:val="lv-LV"/>
        </w:rPr>
        <w:t xml:space="preserve"> “LDZ ritošā sastāva serviss”</w:t>
      </w:r>
    </w:p>
    <w:p w:rsidR="00D15B46" w:rsidRPr="003351F1" w:rsidRDefault="00D15B46" w:rsidP="00D15B46">
      <w:pPr>
        <w:tabs>
          <w:tab w:val="left" w:pos="6480"/>
        </w:tabs>
        <w:ind w:left="5103"/>
        <w:mirrorIndents/>
        <w:rPr>
          <w:lang w:val="lv-LV"/>
        </w:rPr>
      </w:pPr>
      <w:r w:rsidRPr="003351F1">
        <w:rPr>
          <w:lang w:val="lv-LV"/>
        </w:rPr>
        <w:t>№______-2016</w:t>
      </w:r>
    </w:p>
    <w:p w:rsidR="00D15B46" w:rsidRPr="003351F1" w:rsidRDefault="00D15B46" w:rsidP="00D15B46">
      <w:pPr>
        <w:tabs>
          <w:tab w:val="left" w:pos="6480"/>
        </w:tabs>
        <w:ind w:left="5103"/>
        <w:mirrorIndents/>
        <w:rPr>
          <w:lang w:val="lv-LV"/>
        </w:rPr>
      </w:pPr>
      <w:proofErr w:type="spellStart"/>
      <w:r w:rsidRPr="003351F1">
        <w:rPr>
          <w:lang w:val="lv-LV"/>
        </w:rPr>
        <w:t>от</w:t>
      </w:r>
      <w:proofErr w:type="spellEnd"/>
      <w:r w:rsidRPr="003351F1">
        <w:rPr>
          <w:lang w:val="lv-LV"/>
        </w:rPr>
        <w:t xml:space="preserve"> ___. </w:t>
      </w:r>
      <w:proofErr w:type="spellStart"/>
      <w:r w:rsidRPr="003351F1">
        <w:rPr>
          <w:lang w:val="lv-LV"/>
        </w:rPr>
        <w:t>апреля</w:t>
      </w:r>
      <w:proofErr w:type="spellEnd"/>
      <w:r w:rsidRPr="00F029B2">
        <w:rPr>
          <w:lang w:val="lv-LV"/>
        </w:rPr>
        <w:t xml:space="preserve"> 2016</w:t>
      </w:r>
      <w:r w:rsidRPr="003351F1">
        <w:rPr>
          <w:lang w:val="lv-LV"/>
        </w:rPr>
        <w:t xml:space="preserve"> </w:t>
      </w:r>
      <w:proofErr w:type="spellStart"/>
      <w:r w:rsidRPr="003351F1">
        <w:rPr>
          <w:lang w:val="lv-LV"/>
        </w:rPr>
        <w:t>года</w:t>
      </w:r>
      <w:proofErr w:type="spellEnd"/>
    </w:p>
    <w:p w:rsidR="00D15B46" w:rsidRPr="00F029B2" w:rsidRDefault="00D15B46" w:rsidP="00D15B46">
      <w:pPr>
        <w:tabs>
          <w:tab w:val="left" w:pos="6480"/>
        </w:tabs>
        <w:mirrorIndents/>
        <w:jc w:val="both"/>
        <w:rPr>
          <w:lang w:val="lv-LV"/>
        </w:rPr>
      </w:pPr>
    </w:p>
    <w:p w:rsidR="00D15B46" w:rsidRPr="00F029B2" w:rsidRDefault="00D15B46" w:rsidP="00D15B46">
      <w:pPr>
        <w:mirrorIndents/>
        <w:jc w:val="center"/>
        <w:rPr>
          <w:b/>
          <w:lang w:val="lv-LV"/>
        </w:rPr>
      </w:pPr>
      <w:proofErr w:type="spellStart"/>
      <w:r w:rsidRPr="003351F1">
        <w:rPr>
          <w:b/>
          <w:lang w:val="lv-LV"/>
        </w:rPr>
        <w:t>Условия</w:t>
      </w:r>
      <w:proofErr w:type="spellEnd"/>
      <w:r w:rsidRPr="003351F1">
        <w:rPr>
          <w:b/>
          <w:lang w:val="lv-LV"/>
        </w:rPr>
        <w:t xml:space="preserve"> </w:t>
      </w:r>
      <w:proofErr w:type="spellStart"/>
      <w:r w:rsidRPr="003351F1">
        <w:rPr>
          <w:b/>
          <w:lang w:val="lv-LV"/>
        </w:rPr>
        <w:t>продажи</w:t>
      </w:r>
      <w:proofErr w:type="spellEnd"/>
      <w:r w:rsidRPr="003351F1">
        <w:rPr>
          <w:b/>
          <w:lang w:val="lv-LV"/>
        </w:rPr>
        <w:t xml:space="preserve"> </w:t>
      </w:r>
      <w:proofErr w:type="spellStart"/>
      <w:r w:rsidRPr="003351F1">
        <w:rPr>
          <w:b/>
          <w:lang w:val="lv-LV"/>
        </w:rPr>
        <w:t>двух</w:t>
      </w:r>
      <w:proofErr w:type="spellEnd"/>
      <w:r w:rsidRPr="003351F1">
        <w:rPr>
          <w:b/>
          <w:lang w:val="lv-LV"/>
        </w:rPr>
        <w:t xml:space="preserve"> </w:t>
      </w:r>
      <w:proofErr w:type="spellStart"/>
      <w:r w:rsidRPr="003351F1">
        <w:rPr>
          <w:b/>
          <w:lang w:val="lv-LV"/>
        </w:rPr>
        <w:t>магистральных</w:t>
      </w:r>
      <w:proofErr w:type="spellEnd"/>
      <w:r w:rsidRPr="003351F1">
        <w:rPr>
          <w:b/>
          <w:lang w:val="lv-LV"/>
        </w:rPr>
        <w:t xml:space="preserve"> </w:t>
      </w:r>
      <w:proofErr w:type="spellStart"/>
      <w:r w:rsidRPr="003351F1">
        <w:rPr>
          <w:b/>
          <w:lang w:val="lv-LV"/>
        </w:rPr>
        <w:t>тепловозов</w:t>
      </w:r>
      <w:proofErr w:type="spellEnd"/>
      <w:r w:rsidRPr="003351F1">
        <w:rPr>
          <w:b/>
          <w:lang w:val="lv-LV"/>
        </w:rPr>
        <w:t xml:space="preserve"> </w:t>
      </w:r>
      <w:r>
        <w:rPr>
          <w:b/>
          <w:lang w:val="ru-RU"/>
        </w:rPr>
        <w:t>серии</w:t>
      </w:r>
      <w:r w:rsidRPr="00F029B2">
        <w:rPr>
          <w:b/>
          <w:lang w:val="lv-LV"/>
        </w:rPr>
        <w:t xml:space="preserve"> 2M62</w:t>
      </w:r>
    </w:p>
    <w:p w:rsidR="00D15B46" w:rsidRPr="00F029B2" w:rsidRDefault="00D15B46" w:rsidP="00D15B46">
      <w:pPr>
        <w:mirrorIndents/>
        <w:jc w:val="center"/>
        <w:rPr>
          <w:lang w:val="lv-LV"/>
        </w:rPr>
      </w:pPr>
    </w:p>
    <w:p w:rsidR="00D15B46" w:rsidRPr="00F029B2" w:rsidRDefault="00D15B46" w:rsidP="00D15B46">
      <w:pPr>
        <w:pStyle w:val="Heading2"/>
        <w:spacing w:before="0"/>
        <w:ind w:firstLine="720"/>
        <w:rPr>
          <w:rFonts w:ascii="Times New Roman" w:hAnsi="Times New Roman"/>
          <w:b w:val="0"/>
          <w:bCs/>
          <w:i w:val="0"/>
          <w:sz w:val="24"/>
          <w:szCs w:val="24"/>
          <w:lang w:val="lv-LV"/>
        </w:rPr>
      </w:pPr>
      <w:proofErr w:type="spellStart"/>
      <w:r w:rsidRPr="003351F1">
        <w:rPr>
          <w:rFonts w:ascii="Times New Roman" w:hAnsi="Times New Roman"/>
          <w:b w:val="0"/>
          <w:i w:val="0"/>
          <w:sz w:val="24"/>
          <w:szCs w:val="24"/>
          <w:lang w:val="lv-LV"/>
        </w:rPr>
        <w:t>Эти</w:t>
      </w:r>
      <w:proofErr w:type="spellEnd"/>
      <w:r w:rsidRPr="003351F1">
        <w:rPr>
          <w:rFonts w:ascii="Times New Roman" w:hAnsi="Times New Roman"/>
          <w:b w:val="0"/>
          <w:i w:val="0"/>
          <w:sz w:val="24"/>
          <w:szCs w:val="24"/>
          <w:lang w:val="lv-LV"/>
        </w:rPr>
        <w:t xml:space="preserve"> </w:t>
      </w:r>
      <w:proofErr w:type="spellStart"/>
      <w:r w:rsidRPr="003351F1">
        <w:rPr>
          <w:rFonts w:ascii="Times New Roman" w:hAnsi="Times New Roman"/>
          <w:b w:val="0"/>
          <w:i w:val="0"/>
          <w:sz w:val="24"/>
          <w:szCs w:val="24"/>
          <w:lang w:val="lv-LV"/>
        </w:rPr>
        <w:t>условия</w:t>
      </w:r>
      <w:proofErr w:type="spellEnd"/>
      <w:r w:rsidRPr="003351F1">
        <w:rPr>
          <w:rFonts w:ascii="Times New Roman" w:hAnsi="Times New Roman"/>
          <w:b w:val="0"/>
          <w:i w:val="0"/>
          <w:sz w:val="24"/>
          <w:szCs w:val="24"/>
          <w:lang w:val="lv-LV"/>
        </w:rPr>
        <w:t xml:space="preserve"> </w:t>
      </w:r>
      <w:proofErr w:type="spellStart"/>
      <w:r w:rsidRPr="003351F1">
        <w:rPr>
          <w:rFonts w:ascii="Times New Roman" w:hAnsi="Times New Roman"/>
          <w:b w:val="0"/>
          <w:i w:val="0"/>
          <w:sz w:val="24"/>
          <w:szCs w:val="24"/>
          <w:lang w:val="lv-LV"/>
        </w:rPr>
        <w:t>устанавливают</w:t>
      </w:r>
      <w:proofErr w:type="spellEnd"/>
      <w:r w:rsidRPr="003351F1">
        <w:rPr>
          <w:rFonts w:ascii="Times New Roman" w:hAnsi="Times New Roman"/>
          <w:b w:val="0"/>
          <w:i w:val="0"/>
          <w:sz w:val="24"/>
          <w:szCs w:val="24"/>
          <w:lang w:val="lv-LV"/>
        </w:rPr>
        <w:t xml:space="preserve"> </w:t>
      </w:r>
      <w:proofErr w:type="spellStart"/>
      <w:r w:rsidRPr="003351F1">
        <w:rPr>
          <w:rFonts w:ascii="Times New Roman" w:hAnsi="Times New Roman"/>
          <w:b w:val="0"/>
          <w:i w:val="0"/>
          <w:sz w:val="24"/>
          <w:szCs w:val="24"/>
          <w:lang w:val="lv-LV"/>
        </w:rPr>
        <w:t>порядок</w:t>
      </w:r>
      <w:proofErr w:type="spellEnd"/>
      <w:r w:rsidRPr="003351F1">
        <w:rPr>
          <w:rFonts w:ascii="Times New Roman" w:hAnsi="Times New Roman"/>
          <w:b w:val="0"/>
          <w:i w:val="0"/>
          <w:sz w:val="24"/>
          <w:szCs w:val="24"/>
          <w:lang w:val="lv-LV"/>
        </w:rPr>
        <w:t xml:space="preserve"> </w:t>
      </w:r>
      <w:proofErr w:type="spellStart"/>
      <w:r w:rsidRPr="003351F1">
        <w:rPr>
          <w:rFonts w:ascii="Times New Roman" w:hAnsi="Times New Roman"/>
          <w:b w:val="0"/>
          <w:i w:val="0"/>
          <w:sz w:val="24"/>
          <w:szCs w:val="24"/>
          <w:lang w:val="lv-LV"/>
        </w:rPr>
        <w:t>продажи</w:t>
      </w:r>
      <w:proofErr w:type="spellEnd"/>
      <w:r w:rsidRPr="003351F1">
        <w:rPr>
          <w:rFonts w:ascii="Times New Roman" w:hAnsi="Times New Roman"/>
          <w:b w:val="0"/>
          <w:i w:val="0"/>
          <w:sz w:val="24"/>
          <w:szCs w:val="24"/>
          <w:lang w:val="lv-LV"/>
        </w:rPr>
        <w:t xml:space="preserve"> </w:t>
      </w:r>
      <w:proofErr w:type="spellStart"/>
      <w:r w:rsidRPr="003351F1">
        <w:rPr>
          <w:rFonts w:ascii="Times New Roman" w:hAnsi="Times New Roman"/>
          <w:b w:val="0"/>
          <w:i w:val="0"/>
          <w:sz w:val="24"/>
          <w:szCs w:val="24"/>
          <w:lang w:val="lv-LV"/>
        </w:rPr>
        <w:t>двух</w:t>
      </w:r>
      <w:proofErr w:type="spellEnd"/>
      <w:r w:rsidRPr="003351F1">
        <w:rPr>
          <w:rFonts w:ascii="Times New Roman" w:hAnsi="Times New Roman"/>
          <w:b w:val="0"/>
          <w:i w:val="0"/>
          <w:sz w:val="24"/>
          <w:szCs w:val="24"/>
          <w:lang w:val="lv-LV"/>
        </w:rPr>
        <w:t xml:space="preserve"> </w:t>
      </w:r>
      <w:proofErr w:type="spellStart"/>
      <w:r w:rsidRPr="003351F1">
        <w:rPr>
          <w:rFonts w:ascii="Times New Roman" w:hAnsi="Times New Roman"/>
          <w:b w:val="0"/>
          <w:i w:val="0"/>
          <w:sz w:val="24"/>
          <w:szCs w:val="24"/>
          <w:lang w:val="lv-LV"/>
        </w:rPr>
        <w:t>магистральных</w:t>
      </w:r>
      <w:proofErr w:type="spellEnd"/>
      <w:r w:rsidRPr="003351F1">
        <w:rPr>
          <w:rFonts w:ascii="Times New Roman" w:hAnsi="Times New Roman"/>
          <w:b w:val="0"/>
          <w:i w:val="0"/>
          <w:sz w:val="24"/>
          <w:szCs w:val="24"/>
          <w:lang w:val="lv-LV"/>
        </w:rPr>
        <w:t xml:space="preserve"> </w:t>
      </w:r>
      <w:proofErr w:type="spellStart"/>
      <w:r w:rsidRPr="003351F1">
        <w:rPr>
          <w:rFonts w:ascii="Times New Roman" w:hAnsi="Times New Roman"/>
          <w:b w:val="0"/>
          <w:i w:val="0"/>
          <w:sz w:val="24"/>
          <w:szCs w:val="24"/>
          <w:lang w:val="lv-LV"/>
        </w:rPr>
        <w:t>тепловозов</w:t>
      </w:r>
      <w:proofErr w:type="spellEnd"/>
      <w:r w:rsidRPr="003351F1">
        <w:rPr>
          <w:rFonts w:ascii="Times New Roman" w:hAnsi="Times New Roman"/>
          <w:b w:val="0"/>
          <w:i w:val="0"/>
          <w:sz w:val="24"/>
          <w:szCs w:val="24"/>
          <w:lang w:val="lv-LV"/>
        </w:rPr>
        <w:t xml:space="preserve"> </w:t>
      </w:r>
      <w:proofErr w:type="spellStart"/>
      <w:r w:rsidRPr="003351F1">
        <w:rPr>
          <w:rFonts w:ascii="Times New Roman" w:hAnsi="Times New Roman"/>
          <w:b w:val="0"/>
          <w:i w:val="0"/>
          <w:sz w:val="24"/>
          <w:szCs w:val="24"/>
          <w:lang w:val="lv-LV"/>
        </w:rPr>
        <w:t>серии</w:t>
      </w:r>
      <w:proofErr w:type="spellEnd"/>
      <w:r w:rsidRPr="003351F1">
        <w:rPr>
          <w:rFonts w:ascii="Times New Roman" w:hAnsi="Times New Roman"/>
          <w:b w:val="0"/>
          <w:i w:val="0"/>
          <w:sz w:val="24"/>
          <w:szCs w:val="24"/>
          <w:lang w:val="lv-LV"/>
        </w:rPr>
        <w:t xml:space="preserve"> 2M62</w:t>
      </w:r>
      <w:r>
        <w:rPr>
          <w:rFonts w:ascii="Times New Roman" w:hAnsi="Times New Roman"/>
          <w:b w:val="0"/>
          <w:i w:val="0"/>
          <w:sz w:val="24"/>
          <w:szCs w:val="24"/>
          <w:lang w:val="ru-RU"/>
        </w:rPr>
        <w:t xml:space="preserve">. Условия изданы на основании решения правления ООО </w:t>
      </w:r>
      <w:r w:rsidRPr="00F029B2">
        <w:rPr>
          <w:rFonts w:ascii="Times New Roman" w:hAnsi="Times New Roman"/>
          <w:b w:val="0"/>
          <w:i w:val="0"/>
          <w:sz w:val="24"/>
          <w:szCs w:val="24"/>
          <w:lang w:val="lv-LV"/>
        </w:rPr>
        <w:t xml:space="preserve">“LDZ ritošā sastāva serviss” </w:t>
      </w:r>
      <w:r>
        <w:rPr>
          <w:rFonts w:ascii="Times New Roman" w:hAnsi="Times New Roman"/>
          <w:b w:val="0"/>
          <w:i w:val="0"/>
          <w:sz w:val="24"/>
          <w:szCs w:val="24"/>
          <w:lang w:val="ru-RU"/>
        </w:rPr>
        <w:t>№</w:t>
      </w:r>
      <w:r>
        <w:rPr>
          <w:rFonts w:ascii="Times New Roman" w:hAnsi="Times New Roman"/>
          <w:b w:val="0"/>
          <w:i w:val="0"/>
          <w:sz w:val="24"/>
          <w:szCs w:val="24"/>
          <w:lang w:val="lv-LV"/>
        </w:rPr>
        <w:t>20</w:t>
      </w:r>
      <w:r w:rsidRPr="00F029B2">
        <w:rPr>
          <w:rFonts w:ascii="Times New Roman" w:hAnsi="Times New Roman"/>
          <w:b w:val="0"/>
          <w:i w:val="0"/>
          <w:sz w:val="24"/>
          <w:szCs w:val="24"/>
          <w:lang w:val="lv-LV"/>
        </w:rPr>
        <w:t>/</w:t>
      </w:r>
      <w:r>
        <w:rPr>
          <w:rFonts w:ascii="Times New Roman" w:hAnsi="Times New Roman"/>
          <w:b w:val="0"/>
          <w:i w:val="0"/>
          <w:sz w:val="24"/>
          <w:szCs w:val="24"/>
          <w:lang w:val="lv-LV"/>
        </w:rPr>
        <w:t>7</w:t>
      </w:r>
      <w:r w:rsidRPr="00F029B2">
        <w:rPr>
          <w:rFonts w:ascii="Times New Roman" w:hAnsi="Times New Roman"/>
          <w:b w:val="0"/>
          <w:i w:val="0"/>
          <w:sz w:val="24"/>
          <w:szCs w:val="24"/>
          <w:lang w:val="lv-LV"/>
        </w:rPr>
        <w:t>-2016</w:t>
      </w:r>
      <w:r>
        <w:rPr>
          <w:rFonts w:ascii="Times New Roman" w:hAnsi="Times New Roman"/>
          <w:b w:val="0"/>
          <w:i w:val="0"/>
          <w:sz w:val="24"/>
          <w:szCs w:val="24"/>
          <w:lang w:val="ru-RU"/>
        </w:rPr>
        <w:t xml:space="preserve"> от 6 апреля</w:t>
      </w:r>
      <w:r w:rsidRPr="00F029B2">
        <w:rPr>
          <w:rFonts w:ascii="Times New Roman" w:hAnsi="Times New Roman"/>
          <w:b w:val="0"/>
          <w:i w:val="0"/>
          <w:sz w:val="24"/>
          <w:szCs w:val="24"/>
          <w:lang w:val="lv-LV"/>
        </w:rPr>
        <w:t xml:space="preserve"> 2016</w:t>
      </w:r>
      <w:r>
        <w:rPr>
          <w:rFonts w:ascii="Times New Roman" w:hAnsi="Times New Roman"/>
          <w:b w:val="0"/>
          <w:i w:val="0"/>
          <w:sz w:val="24"/>
          <w:szCs w:val="24"/>
          <w:lang w:val="ru-RU"/>
        </w:rPr>
        <w:t xml:space="preserve"> года</w:t>
      </w:r>
      <w:r w:rsidRPr="00F029B2">
        <w:rPr>
          <w:rFonts w:ascii="Times New Roman" w:hAnsi="Times New Roman"/>
          <w:b w:val="0"/>
          <w:i w:val="0"/>
          <w:sz w:val="24"/>
          <w:szCs w:val="24"/>
          <w:lang w:val="lv-LV"/>
        </w:rPr>
        <w:t xml:space="preserve">, </w:t>
      </w:r>
      <w:r>
        <w:rPr>
          <w:rFonts w:ascii="Times New Roman" w:hAnsi="Times New Roman"/>
          <w:b w:val="0"/>
          <w:i w:val="0"/>
          <w:sz w:val="24"/>
          <w:szCs w:val="24"/>
          <w:lang w:val="ru-RU"/>
        </w:rPr>
        <w:t xml:space="preserve">в соответствии с </w:t>
      </w:r>
      <w:r w:rsidRPr="00F029B2">
        <w:rPr>
          <w:rFonts w:ascii="Times New Roman" w:hAnsi="Times New Roman"/>
          <w:b w:val="0"/>
          <w:i w:val="0"/>
          <w:sz w:val="24"/>
          <w:szCs w:val="24"/>
          <w:lang w:val="lv-LV"/>
        </w:rPr>
        <w:t>“</w:t>
      </w:r>
      <w:r>
        <w:rPr>
          <w:rFonts w:ascii="Times New Roman" w:hAnsi="Times New Roman"/>
          <w:b w:val="0"/>
          <w:i w:val="0"/>
          <w:sz w:val="24"/>
          <w:szCs w:val="24"/>
          <w:lang w:val="ru-RU"/>
        </w:rPr>
        <w:t>Правилами отчуждения движимого имущества</w:t>
      </w:r>
      <w:r w:rsidRPr="00F029B2">
        <w:rPr>
          <w:rFonts w:ascii="Times New Roman" w:hAnsi="Times New Roman"/>
          <w:b w:val="0"/>
          <w:bCs/>
          <w:i w:val="0"/>
          <w:sz w:val="24"/>
          <w:szCs w:val="24"/>
          <w:lang w:val="lv-LV"/>
        </w:rPr>
        <w:t>” (</w:t>
      </w:r>
      <w:r>
        <w:rPr>
          <w:rFonts w:ascii="Times New Roman" w:hAnsi="Times New Roman"/>
          <w:b w:val="0"/>
          <w:bCs/>
          <w:i w:val="0"/>
          <w:sz w:val="24"/>
          <w:szCs w:val="24"/>
          <w:lang w:val="ru-RU"/>
        </w:rPr>
        <w:t>утверждены решением правления №</w:t>
      </w:r>
      <w:r>
        <w:rPr>
          <w:rFonts w:ascii="Times New Roman" w:hAnsi="Times New Roman"/>
          <w:b w:val="0"/>
          <w:bCs/>
          <w:i w:val="0"/>
          <w:sz w:val="24"/>
          <w:szCs w:val="24"/>
          <w:lang w:val="lv-LV"/>
        </w:rPr>
        <w:t>2</w:t>
      </w:r>
      <w:r w:rsidRPr="00F029B2">
        <w:rPr>
          <w:rFonts w:ascii="Times New Roman" w:hAnsi="Times New Roman"/>
          <w:b w:val="0"/>
          <w:bCs/>
          <w:i w:val="0"/>
          <w:sz w:val="24"/>
          <w:szCs w:val="24"/>
          <w:lang w:val="lv-LV"/>
        </w:rPr>
        <w:t>1/</w:t>
      </w:r>
      <w:r>
        <w:rPr>
          <w:rFonts w:ascii="Times New Roman" w:hAnsi="Times New Roman"/>
          <w:b w:val="0"/>
          <w:bCs/>
          <w:i w:val="0"/>
          <w:sz w:val="24"/>
          <w:szCs w:val="24"/>
          <w:lang w:val="lv-LV"/>
        </w:rPr>
        <w:t>3-2016</w:t>
      </w:r>
      <w:r>
        <w:rPr>
          <w:rFonts w:ascii="Times New Roman" w:hAnsi="Times New Roman"/>
          <w:b w:val="0"/>
          <w:bCs/>
          <w:i w:val="0"/>
          <w:sz w:val="24"/>
          <w:szCs w:val="24"/>
          <w:lang w:val="ru-RU"/>
        </w:rPr>
        <w:t xml:space="preserve"> от 13 апреля 2016 года</w:t>
      </w:r>
      <w:r w:rsidRPr="00F029B2">
        <w:rPr>
          <w:rFonts w:ascii="Times New Roman" w:hAnsi="Times New Roman"/>
          <w:b w:val="0"/>
          <w:bCs/>
          <w:i w:val="0"/>
          <w:sz w:val="24"/>
          <w:szCs w:val="24"/>
          <w:lang w:val="lv-LV"/>
        </w:rPr>
        <w:t>).</w:t>
      </w:r>
    </w:p>
    <w:p w:rsidR="00D15B46" w:rsidRPr="00F029B2" w:rsidRDefault="00D15B46" w:rsidP="00D15B46">
      <w:pPr>
        <w:rPr>
          <w:lang w:val="lv-LV"/>
        </w:rPr>
      </w:pPr>
      <w:r w:rsidRPr="00F029B2">
        <w:rPr>
          <w:lang w:val="lv-LV"/>
        </w:rPr>
        <w:tab/>
      </w:r>
      <w:proofErr w:type="spellStart"/>
      <w:r w:rsidRPr="00BE463B">
        <w:rPr>
          <w:lang w:val="lv-LV"/>
        </w:rPr>
        <w:t>Продажу</w:t>
      </w:r>
      <w:proofErr w:type="spellEnd"/>
      <w:r w:rsidRPr="00BE463B">
        <w:rPr>
          <w:lang w:val="lv-LV"/>
        </w:rPr>
        <w:t xml:space="preserve"> </w:t>
      </w:r>
      <w:proofErr w:type="spellStart"/>
      <w:r w:rsidRPr="00BE463B">
        <w:rPr>
          <w:lang w:val="lv-LV"/>
        </w:rPr>
        <w:t>имущества</w:t>
      </w:r>
      <w:proofErr w:type="spellEnd"/>
      <w:r w:rsidRPr="00BE463B">
        <w:rPr>
          <w:lang w:val="lv-LV"/>
        </w:rPr>
        <w:t xml:space="preserve"> </w:t>
      </w:r>
      <w:proofErr w:type="spellStart"/>
      <w:r w:rsidRPr="00BE463B">
        <w:rPr>
          <w:lang w:val="lv-LV"/>
        </w:rPr>
        <w:t>организовывает</w:t>
      </w:r>
      <w:proofErr w:type="spellEnd"/>
      <w:r w:rsidRPr="00BE463B">
        <w:rPr>
          <w:lang w:val="lv-LV"/>
        </w:rPr>
        <w:t xml:space="preserve"> </w:t>
      </w:r>
      <w:proofErr w:type="spellStart"/>
      <w:r w:rsidRPr="00BE463B">
        <w:rPr>
          <w:lang w:val="lv-LV"/>
        </w:rPr>
        <w:t>постоянная</w:t>
      </w:r>
      <w:proofErr w:type="spellEnd"/>
      <w:r w:rsidRPr="00BE463B">
        <w:rPr>
          <w:lang w:val="lv-LV"/>
        </w:rPr>
        <w:t xml:space="preserve"> </w:t>
      </w:r>
      <w:proofErr w:type="spellStart"/>
      <w:r w:rsidRPr="00BE463B">
        <w:rPr>
          <w:lang w:val="lv-LV"/>
        </w:rPr>
        <w:t>комиссия</w:t>
      </w:r>
      <w:proofErr w:type="spellEnd"/>
      <w:r w:rsidRPr="00BE463B">
        <w:rPr>
          <w:lang w:val="lv-LV"/>
        </w:rPr>
        <w:t xml:space="preserve"> </w:t>
      </w:r>
      <w:proofErr w:type="spellStart"/>
      <w:r w:rsidRPr="00BE463B">
        <w:rPr>
          <w:lang w:val="lv-LV"/>
        </w:rPr>
        <w:t>по</w:t>
      </w:r>
      <w:proofErr w:type="spellEnd"/>
      <w:r w:rsidRPr="00BE463B">
        <w:rPr>
          <w:lang w:val="lv-LV"/>
        </w:rPr>
        <w:t xml:space="preserve"> </w:t>
      </w:r>
      <w:proofErr w:type="spellStart"/>
      <w:r w:rsidRPr="00BE463B">
        <w:rPr>
          <w:lang w:val="lv-LV"/>
        </w:rPr>
        <w:t>про</w:t>
      </w:r>
      <w:proofErr w:type="spellEnd"/>
      <w:r>
        <w:rPr>
          <w:lang w:val="ru-RU"/>
        </w:rPr>
        <w:t xml:space="preserve">даже с </w:t>
      </w:r>
      <w:proofErr w:type="spellStart"/>
      <w:r w:rsidRPr="00BE463B">
        <w:rPr>
          <w:lang w:val="lv-LV"/>
        </w:rPr>
        <w:t>торгов</w:t>
      </w:r>
      <w:proofErr w:type="spellEnd"/>
      <w:r w:rsidRPr="00BE463B">
        <w:rPr>
          <w:lang w:val="lv-LV"/>
        </w:rPr>
        <w:t xml:space="preserve"> </w:t>
      </w:r>
      <w:proofErr w:type="spellStart"/>
      <w:r w:rsidRPr="00BE463B">
        <w:rPr>
          <w:lang w:val="lv-LV"/>
        </w:rPr>
        <w:t>движимого</w:t>
      </w:r>
      <w:proofErr w:type="spellEnd"/>
      <w:r w:rsidRPr="00BE463B">
        <w:rPr>
          <w:lang w:val="lv-LV"/>
        </w:rPr>
        <w:t xml:space="preserve"> </w:t>
      </w:r>
      <w:proofErr w:type="spellStart"/>
      <w:r w:rsidRPr="00BE463B">
        <w:rPr>
          <w:lang w:val="lv-LV"/>
        </w:rPr>
        <w:t>имущества</w:t>
      </w:r>
      <w:proofErr w:type="spellEnd"/>
      <w:r w:rsidRPr="00F029B2">
        <w:rPr>
          <w:lang w:val="lv-LV"/>
        </w:rPr>
        <w:t xml:space="preserve"> (</w:t>
      </w:r>
      <w:r>
        <w:rPr>
          <w:lang w:val="ru-RU"/>
        </w:rPr>
        <w:t>создана решением правления №</w:t>
      </w:r>
      <w:r w:rsidRPr="00F029B2">
        <w:rPr>
          <w:lang w:val="lv-LV"/>
        </w:rPr>
        <w:t>58/13-2015</w:t>
      </w:r>
      <w:r>
        <w:rPr>
          <w:lang w:val="ru-RU"/>
        </w:rPr>
        <w:t xml:space="preserve"> от 23 декабря 2015 года</w:t>
      </w:r>
      <w:r w:rsidRPr="00F029B2">
        <w:rPr>
          <w:lang w:val="lv-LV"/>
        </w:rPr>
        <w:t xml:space="preserve">), </w:t>
      </w:r>
      <w:r>
        <w:rPr>
          <w:lang w:val="ru-RU"/>
        </w:rPr>
        <w:t>далее</w:t>
      </w:r>
      <w:r w:rsidRPr="00F029B2">
        <w:rPr>
          <w:lang w:val="lv-LV"/>
        </w:rPr>
        <w:t xml:space="preserve"> – </w:t>
      </w:r>
      <w:r>
        <w:rPr>
          <w:lang w:val="ru-RU"/>
        </w:rPr>
        <w:t>комиссия</w:t>
      </w:r>
      <w:r w:rsidRPr="00F029B2">
        <w:rPr>
          <w:lang w:val="lv-LV"/>
        </w:rPr>
        <w:t>.</w:t>
      </w:r>
    </w:p>
    <w:p w:rsidR="00D15B46" w:rsidRPr="00F029B2" w:rsidRDefault="00D15B46" w:rsidP="00D15B46">
      <w:pPr>
        <w:rPr>
          <w:lang w:val="lv-LV"/>
        </w:rPr>
      </w:pPr>
    </w:p>
    <w:p w:rsidR="00D15B46" w:rsidRPr="005515D1" w:rsidRDefault="00D15B46" w:rsidP="00D15B46">
      <w:pPr>
        <w:mirrorIndents/>
        <w:jc w:val="center"/>
        <w:rPr>
          <w:b/>
          <w:lang w:val="lv-LV"/>
        </w:rPr>
      </w:pPr>
      <w:r w:rsidRPr="00BB6582">
        <w:rPr>
          <w:b/>
          <w:lang w:val="lv-LV"/>
        </w:rPr>
        <w:t>ИНФОРМАЦИЯ О ПРОДАВАЕМОМ ДВИЖИМОМ ИМУЩЕСТВЕ</w:t>
      </w:r>
    </w:p>
    <w:p w:rsidR="00D15B46" w:rsidRPr="00717D3D" w:rsidRDefault="00D15B46" w:rsidP="00D15B46">
      <w:pPr>
        <w:mirrorIndents/>
        <w:rPr>
          <w:b/>
          <w:lang w:val="lv-LV"/>
        </w:rPr>
      </w:pPr>
    </w:p>
    <w:p w:rsidR="00D15B46" w:rsidRPr="00717D3D" w:rsidRDefault="00D15B46" w:rsidP="00D15B46">
      <w:pPr>
        <w:pStyle w:val="Heading2"/>
        <w:spacing w:before="0"/>
        <w:mirrorIndents/>
        <w:rPr>
          <w:rFonts w:ascii="Times New Roman" w:hAnsi="Times New Roman"/>
          <w:i w:val="0"/>
          <w:sz w:val="24"/>
          <w:szCs w:val="24"/>
          <w:lang w:val="lv-LV"/>
        </w:rPr>
      </w:pPr>
      <w:r w:rsidRPr="00717D3D">
        <w:rPr>
          <w:rFonts w:ascii="Times New Roman" w:hAnsi="Times New Roman"/>
          <w:i w:val="0"/>
          <w:sz w:val="24"/>
          <w:szCs w:val="24"/>
          <w:lang w:val="lv-LV"/>
        </w:rPr>
        <w:t xml:space="preserve">1. </w:t>
      </w:r>
      <w:proofErr w:type="spellStart"/>
      <w:r w:rsidRPr="00BB6582">
        <w:rPr>
          <w:rFonts w:ascii="Times New Roman" w:hAnsi="Times New Roman"/>
          <w:i w:val="0"/>
          <w:sz w:val="24"/>
          <w:szCs w:val="24"/>
          <w:lang w:val="lv-LV"/>
        </w:rPr>
        <w:t>Название</w:t>
      </w:r>
      <w:proofErr w:type="spellEnd"/>
      <w:r w:rsidRPr="00BB6582">
        <w:rPr>
          <w:rFonts w:ascii="Times New Roman" w:hAnsi="Times New Roman"/>
          <w:i w:val="0"/>
          <w:sz w:val="24"/>
          <w:szCs w:val="24"/>
          <w:lang w:val="lv-LV"/>
        </w:rPr>
        <w:t xml:space="preserve"> </w:t>
      </w:r>
      <w:proofErr w:type="spellStart"/>
      <w:r w:rsidRPr="00BB6582">
        <w:rPr>
          <w:rFonts w:ascii="Times New Roman" w:hAnsi="Times New Roman"/>
          <w:i w:val="0"/>
          <w:sz w:val="24"/>
          <w:szCs w:val="24"/>
          <w:lang w:val="lv-LV"/>
        </w:rPr>
        <w:t>имущества</w:t>
      </w:r>
      <w:proofErr w:type="spellEnd"/>
      <w:r w:rsidRPr="00BB6582">
        <w:rPr>
          <w:rFonts w:ascii="Times New Roman" w:hAnsi="Times New Roman"/>
          <w:i w:val="0"/>
          <w:sz w:val="24"/>
          <w:szCs w:val="24"/>
          <w:lang w:val="lv-LV"/>
        </w:rPr>
        <w:t xml:space="preserve">, </w:t>
      </w:r>
      <w:proofErr w:type="spellStart"/>
      <w:r w:rsidRPr="00BB6582">
        <w:rPr>
          <w:rFonts w:ascii="Times New Roman" w:hAnsi="Times New Roman"/>
          <w:i w:val="0"/>
          <w:sz w:val="24"/>
          <w:szCs w:val="24"/>
          <w:lang w:val="lv-LV"/>
        </w:rPr>
        <w:t>место</w:t>
      </w:r>
      <w:proofErr w:type="spellEnd"/>
      <w:r w:rsidRPr="00BB6582">
        <w:rPr>
          <w:rFonts w:ascii="Times New Roman" w:hAnsi="Times New Roman"/>
          <w:i w:val="0"/>
          <w:sz w:val="24"/>
          <w:szCs w:val="24"/>
          <w:lang w:val="lv-LV"/>
        </w:rPr>
        <w:t xml:space="preserve"> </w:t>
      </w:r>
      <w:proofErr w:type="spellStart"/>
      <w:r w:rsidRPr="00BB6582">
        <w:rPr>
          <w:rFonts w:ascii="Times New Roman" w:hAnsi="Times New Roman"/>
          <w:i w:val="0"/>
          <w:sz w:val="24"/>
          <w:szCs w:val="24"/>
          <w:lang w:val="lv-LV"/>
        </w:rPr>
        <w:t>нахождения</w:t>
      </w:r>
      <w:proofErr w:type="spellEnd"/>
      <w:r w:rsidRPr="00BB6582">
        <w:rPr>
          <w:rFonts w:ascii="Times New Roman" w:hAnsi="Times New Roman"/>
          <w:i w:val="0"/>
          <w:sz w:val="24"/>
          <w:szCs w:val="24"/>
          <w:lang w:val="lv-LV"/>
        </w:rPr>
        <w:t xml:space="preserve">, </w:t>
      </w:r>
      <w:proofErr w:type="spellStart"/>
      <w:r w:rsidRPr="00BB6582">
        <w:rPr>
          <w:rFonts w:ascii="Times New Roman" w:hAnsi="Times New Roman"/>
          <w:i w:val="0"/>
          <w:sz w:val="24"/>
          <w:szCs w:val="24"/>
          <w:lang w:val="lv-LV"/>
        </w:rPr>
        <w:t>собственник</w:t>
      </w:r>
      <w:proofErr w:type="spellEnd"/>
      <w:r w:rsidRPr="00717D3D">
        <w:rPr>
          <w:rFonts w:ascii="Times New Roman" w:hAnsi="Times New Roman"/>
          <w:i w:val="0"/>
          <w:sz w:val="24"/>
          <w:szCs w:val="24"/>
          <w:lang w:val="lv-LV"/>
        </w:rPr>
        <w:t xml:space="preserve"> </w:t>
      </w:r>
    </w:p>
    <w:p w:rsidR="00D15B46" w:rsidRDefault="00D15B46" w:rsidP="00D15B46">
      <w:pPr>
        <w:mirrorIndents/>
        <w:jc w:val="both"/>
        <w:rPr>
          <w:lang w:val="lv-LV"/>
        </w:rPr>
      </w:pPr>
      <w:r>
        <w:rPr>
          <w:lang w:val="lv-LV"/>
        </w:rPr>
        <w:t xml:space="preserve">1.1. </w:t>
      </w:r>
      <w:proofErr w:type="spellStart"/>
      <w:r w:rsidRPr="00BB6582">
        <w:rPr>
          <w:lang w:val="lv-LV"/>
        </w:rPr>
        <w:t>Два</w:t>
      </w:r>
      <w:proofErr w:type="spellEnd"/>
      <w:r w:rsidRPr="00BB6582">
        <w:rPr>
          <w:lang w:val="lv-LV"/>
        </w:rPr>
        <w:t xml:space="preserve"> </w:t>
      </w:r>
      <w:proofErr w:type="spellStart"/>
      <w:r w:rsidRPr="00BB6582">
        <w:rPr>
          <w:lang w:val="lv-LV"/>
        </w:rPr>
        <w:t>тепловоза</w:t>
      </w:r>
      <w:proofErr w:type="spellEnd"/>
      <w:r w:rsidRPr="00BB6582">
        <w:rPr>
          <w:lang w:val="lv-LV"/>
        </w:rPr>
        <w:t xml:space="preserve"> </w:t>
      </w:r>
      <w:proofErr w:type="spellStart"/>
      <w:r w:rsidRPr="00BB6582">
        <w:rPr>
          <w:lang w:val="lv-LV"/>
        </w:rPr>
        <w:t>серии</w:t>
      </w:r>
      <w:proofErr w:type="spellEnd"/>
      <w:r>
        <w:rPr>
          <w:lang w:val="lv-LV"/>
        </w:rPr>
        <w:t xml:space="preserve"> 2M62, </w:t>
      </w:r>
      <w:proofErr w:type="spellStart"/>
      <w:r w:rsidRPr="00BB6582">
        <w:rPr>
          <w:lang w:val="lv-LV"/>
        </w:rPr>
        <w:t>далее</w:t>
      </w:r>
      <w:proofErr w:type="spellEnd"/>
      <w:r w:rsidRPr="00717D3D">
        <w:rPr>
          <w:lang w:val="lv-LV"/>
        </w:rPr>
        <w:t xml:space="preserve"> </w:t>
      </w:r>
      <w:proofErr w:type="spellStart"/>
      <w:r w:rsidRPr="00BB6582">
        <w:rPr>
          <w:lang w:val="lv-LV"/>
        </w:rPr>
        <w:t>вместе</w:t>
      </w:r>
      <w:proofErr w:type="spellEnd"/>
      <w:r w:rsidRPr="00717D3D">
        <w:rPr>
          <w:lang w:val="lv-LV"/>
        </w:rPr>
        <w:t>/</w:t>
      </w:r>
      <w:proofErr w:type="spellStart"/>
      <w:r w:rsidRPr="00BB6582">
        <w:rPr>
          <w:lang w:val="lv-LV"/>
        </w:rPr>
        <w:t>по</w:t>
      </w:r>
      <w:proofErr w:type="spellEnd"/>
      <w:r w:rsidRPr="00BB6582">
        <w:rPr>
          <w:lang w:val="lv-LV"/>
        </w:rPr>
        <w:t xml:space="preserve"> </w:t>
      </w:r>
      <w:proofErr w:type="spellStart"/>
      <w:r w:rsidRPr="00BB6582">
        <w:rPr>
          <w:lang w:val="lv-LV"/>
        </w:rPr>
        <w:t>отдельности</w:t>
      </w:r>
      <w:proofErr w:type="spellEnd"/>
      <w:r w:rsidRPr="00717D3D">
        <w:rPr>
          <w:lang w:val="lv-LV"/>
        </w:rPr>
        <w:t xml:space="preserve"> </w:t>
      </w:r>
      <w:proofErr w:type="spellStart"/>
      <w:r w:rsidRPr="00BB6582">
        <w:rPr>
          <w:lang w:val="lv-LV"/>
        </w:rPr>
        <w:t>также</w:t>
      </w:r>
      <w:proofErr w:type="spellEnd"/>
      <w:r w:rsidRPr="00717D3D">
        <w:rPr>
          <w:lang w:val="lv-LV"/>
        </w:rPr>
        <w:t xml:space="preserve"> – </w:t>
      </w:r>
      <w:proofErr w:type="spellStart"/>
      <w:r w:rsidRPr="00BB6582">
        <w:rPr>
          <w:lang w:val="lv-LV"/>
        </w:rPr>
        <w:t>Имущество</w:t>
      </w:r>
      <w:proofErr w:type="spellEnd"/>
      <w:r w:rsidRPr="00717D3D">
        <w:rPr>
          <w:lang w:val="lv-LV"/>
        </w:rPr>
        <w:t xml:space="preserve">: </w:t>
      </w:r>
      <w:r>
        <w:rPr>
          <w:lang w:val="ru-RU"/>
        </w:rPr>
        <w:t>тепловоз с №</w:t>
      </w:r>
      <w:r>
        <w:rPr>
          <w:lang w:val="lv-LV"/>
        </w:rPr>
        <w:t xml:space="preserve">1135 </w:t>
      </w:r>
      <w:r w:rsidRPr="00717D3D">
        <w:rPr>
          <w:lang w:val="lv-LV"/>
        </w:rPr>
        <w:t xml:space="preserve">(SAP </w:t>
      </w:r>
      <w:r>
        <w:rPr>
          <w:lang w:val="ru-RU"/>
        </w:rPr>
        <w:t>№</w:t>
      </w:r>
      <w:r w:rsidRPr="00717D3D">
        <w:rPr>
          <w:lang w:val="lv-LV"/>
        </w:rPr>
        <w:t xml:space="preserve">251 0000 </w:t>
      </w:r>
      <w:r>
        <w:rPr>
          <w:lang w:val="lv-LV"/>
        </w:rPr>
        <w:t>000 024</w:t>
      </w:r>
      <w:r w:rsidRPr="00717D3D">
        <w:rPr>
          <w:lang w:val="lv-LV"/>
        </w:rPr>
        <w:t>)</w:t>
      </w:r>
      <w:r>
        <w:rPr>
          <w:lang w:val="lv-LV"/>
        </w:rPr>
        <w:t xml:space="preserve"> </w:t>
      </w:r>
      <w:r>
        <w:rPr>
          <w:lang w:val="ru-RU"/>
        </w:rPr>
        <w:t>и тепловоз с №</w:t>
      </w:r>
      <w:r>
        <w:rPr>
          <w:lang w:val="lv-LV"/>
        </w:rPr>
        <w:t>1188</w:t>
      </w:r>
      <w:r w:rsidRPr="00717D3D">
        <w:rPr>
          <w:lang w:val="lv-LV"/>
        </w:rPr>
        <w:t xml:space="preserve"> (SAP </w:t>
      </w:r>
      <w:r>
        <w:rPr>
          <w:lang w:val="ru-RU"/>
        </w:rPr>
        <w:t>№</w:t>
      </w:r>
      <w:r w:rsidRPr="00717D3D">
        <w:rPr>
          <w:lang w:val="lv-LV"/>
        </w:rPr>
        <w:t xml:space="preserve">251 0000 </w:t>
      </w:r>
      <w:r>
        <w:rPr>
          <w:lang w:val="lv-LV"/>
        </w:rPr>
        <w:t>000 033</w:t>
      </w:r>
      <w:r w:rsidRPr="00717D3D">
        <w:rPr>
          <w:lang w:val="lv-LV"/>
        </w:rPr>
        <w:t>)</w:t>
      </w:r>
      <w:r>
        <w:rPr>
          <w:lang w:val="lv-LV"/>
        </w:rPr>
        <w:t>.</w:t>
      </w:r>
    </w:p>
    <w:p w:rsidR="00D15B46" w:rsidRPr="00B61E59" w:rsidRDefault="00D15B46" w:rsidP="00D15B46">
      <w:pPr>
        <w:mirrorIndents/>
        <w:jc w:val="both"/>
        <w:rPr>
          <w:lang w:val="lv-LV"/>
        </w:rPr>
      </w:pPr>
      <w:r w:rsidRPr="00B61E59">
        <w:rPr>
          <w:lang w:val="lv-LV"/>
        </w:rPr>
        <w:t xml:space="preserve">1.2. </w:t>
      </w:r>
      <w:proofErr w:type="spellStart"/>
      <w:r w:rsidRPr="00D23CF8">
        <w:rPr>
          <w:lang w:val="lv-LV"/>
        </w:rPr>
        <w:t>Собственником</w:t>
      </w:r>
      <w:proofErr w:type="spellEnd"/>
      <w:r w:rsidRPr="00D23CF8">
        <w:rPr>
          <w:lang w:val="lv-LV"/>
        </w:rPr>
        <w:t xml:space="preserve"> </w:t>
      </w:r>
      <w:proofErr w:type="spellStart"/>
      <w:r w:rsidRPr="00D23CF8">
        <w:rPr>
          <w:lang w:val="lv-LV"/>
        </w:rPr>
        <w:t>имущества</w:t>
      </w:r>
      <w:proofErr w:type="spellEnd"/>
      <w:r w:rsidRPr="00D23CF8">
        <w:rPr>
          <w:lang w:val="lv-LV"/>
        </w:rPr>
        <w:t xml:space="preserve"> </w:t>
      </w:r>
      <w:proofErr w:type="spellStart"/>
      <w:r w:rsidRPr="00D23CF8">
        <w:rPr>
          <w:lang w:val="lv-LV"/>
        </w:rPr>
        <w:t>является</w:t>
      </w:r>
      <w:proofErr w:type="spellEnd"/>
      <w:r w:rsidRPr="00D23CF8">
        <w:rPr>
          <w:lang w:val="lv-LV"/>
        </w:rPr>
        <w:t xml:space="preserve"> ООО</w:t>
      </w:r>
      <w:r w:rsidRPr="00B61E59">
        <w:rPr>
          <w:lang w:val="lv-LV"/>
        </w:rPr>
        <w:t xml:space="preserve"> “LDZ ritošā sastāva serviss”, </w:t>
      </w:r>
      <w:proofErr w:type="spellStart"/>
      <w:r w:rsidRPr="00D23CF8">
        <w:rPr>
          <w:lang w:val="lv-LV"/>
        </w:rPr>
        <w:t>далее</w:t>
      </w:r>
      <w:proofErr w:type="spellEnd"/>
      <w:r w:rsidRPr="00D23CF8">
        <w:rPr>
          <w:lang w:val="lv-LV"/>
        </w:rPr>
        <w:t xml:space="preserve"> </w:t>
      </w:r>
      <w:proofErr w:type="spellStart"/>
      <w:r w:rsidRPr="00D23CF8">
        <w:rPr>
          <w:lang w:val="lv-LV"/>
        </w:rPr>
        <w:t>также</w:t>
      </w:r>
      <w:proofErr w:type="spellEnd"/>
      <w:r w:rsidRPr="00B61E59">
        <w:rPr>
          <w:lang w:val="lv-LV"/>
        </w:rPr>
        <w:t xml:space="preserve"> - </w:t>
      </w:r>
      <w:proofErr w:type="spellStart"/>
      <w:r w:rsidRPr="00D23CF8">
        <w:rPr>
          <w:lang w:val="lv-LV"/>
        </w:rPr>
        <w:t>продавец</w:t>
      </w:r>
      <w:proofErr w:type="spellEnd"/>
      <w:r w:rsidRPr="00B61E59">
        <w:rPr>
          <w:lang w:val="lv-LV"/>
        </w:rPr>
        <w:t xml:space="preserve">, </w:t>
      </w:r>
      <w:proofErr w:type="spellStart"/>
      <w:r w:rsidRPr="00D23CF8">
        <w:rPr>
          <w:lang w:val="lv-LV"/>
        </w:rPr>
        <w:t>единый</w:t>
      </w:r>
      <w:proofErr w:type="spellEnd"/>
      <w:r w:rsidRPr="00D23CF8">
        <w:rPr>
          <w:lang w:val="lv-LV"/>
        </w:rPr>
        <w:t xml:space="preserve"> </w:t>
      </w:r>
      <w:proofErr w:type="spellStart"/>
      <w:r w:rsidRPr="00D23CF8">
        <w:rPr>
          <w:lang w:val="lv-LV"/>
        </w:rPr>
        <w:t>регистрационный</w:t>
      </w:r>
      <w:proofErr w:type="spellEnd"/>
      <w:r w:rsidRPr="00D23CF8">
        <w:rPr>
          <w:lang w:val="lv-LV"/>
        </w:rPr>
        <w:t xml:space="preserve"> </w:t>
      </w:r>
      <w:proofErr w:type="spellStart"/>
      <w:r w:rsidRPr="00D23CF8">
        <w:rPr>
          <w:lang w:val="lv-LV"/>
        </w:rPr>
        <w:t>номер</w:t>
      </w:r>
      <w:proofErr w:type="spellEnd"/>
      <w:r w:rsidRPr="00D23CF8">
        <w:rPr>
          <w:lang w:val="lv-LV"/>
        </w:rPr>
        <w:t xml:space="preserve"> </w:t>
      </w:r>
      <w:r w:rsidRPr="00B61E59">
        <w:rPr>
          <w:lang w:val="lv-LV"/>
        </w:rPr>
        <w:t xml:space="preserve">40003788351, </w:t>
      </w:r>
      <w:proofErr w:type="spellStart"/>
      <w:r w:rsidRPr="00D23CF8">
        <w:rPr>
          <w:lang w:val="lv-LV"/>
        </w:rPr>
        <w:t>юридический</w:t>
      </w:r>
      <w:proofErr w:type="spellEnd"/>
      <w:r w:rsidRPr="00D23CF8">
        <w:rPr>
          <w:lang w:val="lv-LV"/>
        </w:rPr>
        <w:t xml:space="preserve"> </w:t>
      </w:r>
      <w:proofErr w:type="spellStart"/>
      <w:r w:rsidRPr="00D23CF8">
        <w:rPr>
          <w:lang w:val="lv-LV"/>
        </w:rPr>
        <w:t>адрес</w:t>
      </w:r>
      <w:proofErr w:type="spellEnd"/>
      <w:r w:rsidRPr="00D23CF8">
        <w:rPr>
          <w:lang w:val="lv-LV"/>
        </w:rPr>
        <w:t xml:space="preserve"> </w:t>
      </w:r>
      <w:proofErr w:type="spellStart"/>
      <w:r w:rsidRPr="00D23CF8">
        <w:rPr>
          <w:lang w:val="lv-LV"/>
        </w:rPr>
        <w:t>Латвия</w:t>
      </w:r>
      <w:proofErr w:type="spellEnd"/>
      <w:r w:rsidRPr="00D23CF8">
        <w:rPr>
          <w:lang w:val="lv-LV"/>
        </w:rPr>
        <w:t xml:space="preserve">, </w:t>
      </w:r>
      <w:proofErr w:type="spellStart"/>
      <w:r w:rsidRPr="00D23CF8">
        <w:rPr>
          <w:lang w:val="lv-LV"/>
        </w:rPr>
        <w:t>г.Рига</w:t>
      </w:r>
      <w:proofErr w:type="spellEnd"/>
      <w:r w:rsidRPr="00D23CF8">
        <w:rPr>
          <w:lang w:val="lv-LV"/>
        </w:rPr>
        <w:t xml:space="preserve">, </w:t>
      </w:r>
      <w:proofErr w:type="spellStart"/>
      <w:r w:rsidRPr="00D23CF8">
        <w:rPr>
          <w:lang w:val="lv-LV"/>
        </w:rPr>
        <w:t>ул.Гоголя</w:t>
      </w:r>
      <w:proofErr w:type="spellEnd"/>
      <w:r w:rsidRPr="00D23CF8">
        <w:rPr>
          <w:lang w:val="lv-LV"/>
        </w:rPr>
        <w:t xml:space="preserve"> 3</w:t>
      </w:r>
      <w:r w:rsidRPr="00B61E59">
        <w:rPr>
          <w:lang w:val="lv-LV"/>
        </w:rPr>
        <w:t>, LV- 1</w:t>
      </w:r>
      <w:r>
        <w:rPr>
          <w:lang w:val="lv-LV"/>
        </w:rPr>
        <w:t>050</w:t>
      </w:r>
      <w:r w:rsidRPr="00B61E59">
        <w:rPr>
          <w:lang w:val="lv-LV"/>
        </w:rPr>
        <w:t xml:space="preserve">; </w:t>
      </w:r>
      <w:proofErr w:type="spellStart"/>
      <w:r w:rsidRPr="00D23CF8">
        <w:rPr>
          <w:lang w:val="lv-LV"/>
        </w:rPr>
        <w:t>адрес</w:t>
      </w:r>
      <w:proofErr w:type="spellEnd"/>
      <w:r w:rsidRPr="00D23CF8">
        <w:rPr>
          <w:lang w:val="lv-LV"/>
        </w:rPr>
        <w:t xml:space="preserve"> </w:t>
      </w:r>
      <w:proofErr w:type="spellStart"/>
      <w:r w:rsidRPr="00D23CF8">
        <w:rPr>
          <w:lang w:val="lv-LV"/>
        </w:rPr>
        <w:t>бюро</w:t>
      </w:r>
      <w:proofErr w:type="spellEnd"/>
      <w:r w:rsidRPr="00D23CF8">
        <w:rPr>
          <w:lang w:val="lv-LV"/>
        </w:rPr>
        <w:t xml:space="preserve"> </w:t>
      </w:r>
      <w:proofErr w:type="spellStart"/>
      <w:r w:rsidRPr="00D23CF8">
        <w:rPr>
          <w:lang w:val="lv-LV"/>
        </w:rPr>
        <w:t>Латвия</w:t>
      </w:r>
      <w:proofErr w:type="spellEnd"/>
      <w:r w:rsidRPr="00D23CF8">
        <w:rPr>
          <w:lang w:val="lv-LV"/>
        </w:rPr>
        <w:t xml:space="preserve">, </w:t>
      </w:r>
      <w:proofErr w:type="spellStart"/>
      <w:r w:rsidRPr="00D23CF8">
        <w:rPr>
          <w:lang w:val="lv-LV"/>
        </w:rPr>
        <w:t>г.Рига</w:t>
      </w:r>
      <w:proofErr w:type="spellEnd"/>
      <w:r w:rsidRPr="00D23CF8">
        <w:rPr>
          <w:lang w:val="lv-LV"/>
        </w:rPr>
        <w:t xml:space="preserve">, </w:t>
      </w:r>
      <w:proofErr w:type="spellStart"/>
      <w:r w:rsidRPr="00D23CF8">
        <w:rPr>
          <w:lang w:val="lv-LV"/>
        </w:rPr>
        <w:t>ул</w:t>
      </w:r>
      <w:proofErr w:type="spellEnd"/>
      <w:r w:rsidRPr="00D23CF8">
        <w:rPr>
          <w:lang w:val="lv-LV"/>
        </w:rPr>
        <w:t>.</w:t>
      </w:r>
      <w:r>
        <w:rPr>
          <w:lang w:val="ru-RU"/>
        </w:rPr>
        <w:t>Тургенева 21</w:t>
      </w:r>
      <w:r w:rsidRPr="00B61E59">
        <w:rPr>
          <w:lang w:val="lv-LV"/>
        </w:rPr>
        <w:t>, LV- 1</w:t>
      </w:r>
      <w:r>
        <w:rPr>
          <w:lang w:val="lv-LV"/>
        </w:rPr>
        <w:t>050</w:t>
      </w:r>
      <w:r w:rsidRPr="00B61E59">
        <w:rPr>
          <w:lang w:val="lv-LV"/>
        </w:rPr>
        <w:t xml:space="preserve">. </w:t>
      </w:r>
    </w:p>
    <w:p w:rsidR="00D15B46" w:rsidRPr="00B61E59" w:rsidRDefault="00D15B46" w:rsidP="00D15B46">
      <w:pPr>
        <w:mirrorIndents/>
        <w:jc w:val="both"/>
        <w:rPr>
          <w:bCs/>
          <w:lang w:val="lv-LV"/>
        </w:rPr>
      </w:pPr>
      <w:r w:rsidRPr="00B61E59">
        <w:rPr>
          <w:lang w:val="lv-LV"/>
        </w:rPr>
        <w:t xml:space="preserve">1.3. </w:t>
      </w:r>
      <w:r>
        <w:rPr>
          <w:lang w:val="ru-RU"/>
        </w:rPr>
        <w:t xml:space="preserve">Имущество находится в </w:t>
      </w:r>
      <w:proofErr w:type="spellStart"/>
      <w:r>
        <w:rPr>
          <w:lang w:val="ru-RU"/>
        </w:rPr>
        <w:t>г</w:t>
      </w:r>
      <w:proofErr w:type="gramStart"/>
      <w:r>
        <w:rPr>
          <w:lang w:val="ru-RU"/>
        </w:rPr>
        <w:t>.Р</w:t>
      </w:r>
      <w:proofErr w:type="gramEnd"/>
      <w:r>
        <w:rPr>
          <w:lang w:val="ru-RU"/>
        </w:rPr>
        <w:t>езекне</w:t>
      </w:r>
      <w:proofErr w:type="spellEnd"/>
      <w:r>
        <w:rPr>
          <w:lang w:val="ru-RU"/>
        </w:rPr>
        <w:t xml:space="preserve">, ул. </w:t>
      </w:r>
      <w:proofErr w:type="spellStart"/>
      <w:r>
        <w:rPr>
          <w:lang w:val="ru-RU"/>
        </w:rPr>
        <w:t>Локомотивью</w:t>
      </w:r>
      <w:proofErr w:type="spellEnd"/>
      <w:r>
        <w:rPr>
          <w:lang w:val="ru-RU"/>
        </w:rPr>
        <w:t xml:space="preserve"> 35, на территории продавца - </w:t>
      </w:r>
      <w:proofErr w:type="spellStart"/>
      <w:r>
        <w:rPr>
          <w:lang w:val="ru-RU"/>
        </w:rPr>
        <w:t>Резекненской</w:t>
      </w:r>
      <w:proofErr w:type="spellEnd"/>
      <w:r>
        <w:rPr>
          <w:lang w:val="ru-RU"/>
        </w:rPr>
        <w:t xml:space="preserve"> базы запаса</w:t>
      </w:r>
      <w:r w:rsidRPr="00B61E59">
        <w:rPr>
          <w:bCs/>
          <w:lang w:val="lv-LV"/>
        </w:rPr>
        <w:t>.</w:t>
      </w:r>
    </w:p>
    <w:p w:rsidR="00D15B46" w:rsidRPr="00B61E59" w:rsidRDefault="00D15B46" w:rsidP="00D15B46">
      <w:pPr>
        <w:mirrorIndents/>
        <w:jc w:val="both"/>
        <w:rPr>
          <w:bCs/>
          <w:lang w:val="lv-LV"/>
        </w:rPr>
      </w:pPr>
    </w:p>
    <w:p w:rsidR="00D15B46" w:rsidRPr="00B61E59" w:rsidRDefault="00D15B46" w:rsidP="00D15B46">
      <w:pPr>
        <w:pStyle w:val="Heading2"/>
        <w:spacing w:before="0"/>
        <w:mirrorIndents/>
        <w:jc w:val="left"/>
        <w:rPr>
          <w:rFonts w:ascii="Times New Roman" w:hAnsi="Times New Roman"/>
          <w:i w:val="0"/>
          <w:iCs/>
          <w:sz w:val="24"/>
          <w:szCs w:val="24"/>
          <w:lang w:val="lv-LV"/>
        </w:rPr>
      </w:pPr>
      <w:r w:rsidRPr="00B61E59">
        <w:rPr>
          <w:rFonts w:ascii="Times New Roman" w:hAnsi="Times New Roman"/>
          <w:i w:val="0"/>
          <w:iCs/>
          <w:sz w:val="24"/>
          <w:szCs w:val="24"/>
          <w:lang w:val="lv-LV"/>
        </w:rPr>
        <w:t xml:space="preserve">2. </w:t>
      </w:r>
      <w:r>
        <w:rPr>
          <w:rFonts w:ascii="Times New Roman" w:hAnsi="Times New Roman"/>
          <w:i w:val="0"/>
          <w:iCs/>
          <w:sz w:val="24"/>
          <w:szCs w:val="24"/>
          <w:lang w:val="ru-RU"/>
        </w:rPr>
        <w:t>Краткая характеристика имущества</w:t>
      </w:r>
    </w:p>
    <w:tbl>
      <w:tblPr>
        <w:tblStyle w:val="TableGrid"/>
        <w:tblW w:w="0" w:type="auto"/>
        <w:tblInd w:w="250" w:type="dxa"/>
        <w:tblLook w:val="04A0" w:firstRow="1" w:lastRow="0" w:firstColumn="1" w:lastColumn="0" w:noHBand="0" w:noVBand="1"/>
      </w:tblPr>
      <w:tblGrid>
        <w:gridCol w:w="3260"/>
        <w:gridCol w:w="2694"/>
        <w:gridCol w:w="2835"/>
      </w:tblGrid>
      <w:tr w:rsidR="00D15B46" w:rsidRPr="00785F12" w:rsidTr="00F80C28">
        <w:tc>
          <w:tcPr>
            <w:tcW w:w="3260" w:type="dxa"/>
          </w:tcPr>
          <w:p w:rsidR="00D15B46" w:rsidRPr="00785F12" w:rsidRDefault="00D15B46" w:rsidP="00F80C28">
            <w:pPr>
              <w:tabs>
                <w:tab w:val="left" w:pos="465"/>
                <w:tab w:val="left" w:pos="1260"/>
              </w:tabs>
              <w:jc w:val="both"/>
            </w:pPr>
            <w:r>
              <w:rPr>
                <w:lang w:val="ru-RU"/>
              </w:rPr>
              <w:t>Серия</w:t>
            </w:r>
          </w:p>
        </w:tc>
        <w:tc>
          <w:tcPr>
            <w:tcW w:w="2694" w:type="dxa"/>
          </w:tcPr>
          <w:p w:rsidR="00D15B46" w:rsidRPr="00785F12" w:rsidRDefault="00D15B46" w:rsidP="00F80C28">
            <w:pPr>
              <w:tabs>
                <w:tab w:val="left" w:pos="465"/>
                <w:tab w:val="left" w:pos="1260"/>
              </w:tabs>
              <w:jc w:val="both"/>
            </w:pPr>
            <w:r w:rsidRPr="00785F12">
              <w:t>2M62</w:t>
            </w:r>
          </w:p>
        </w:tc>
        <w:tc>
          <w:tcPr>
            <w:tcW w:w="2835" w:type="dxa"/>
          </w:tcPr>
          <w:p w:rsidR="00D15B46" w:rsidRPr="00785F12" w:rsidRDefault="00D15B46" w:rsidP="00F80C28">
            <w:pPr>
              <w:tabs>
                <w:tab w:val="left" w:pos="465"/>
                <w:tab w:val="left" w:pos="1260"/>
              </w:tabs>
              <w:jc w:val="both"/>
            </w:pPr>
            <w:r w:rsidRPr="00785F12">
              <w:t>2M62</w:t>
            </w:r>
          </w:p>
        </w:tc>
      </w:tr>
      <w:tr w:rsidR="00D15B46" w:rsidRPr="00785F12" w:rsidTr="00F80C28">
        <w:tc>
          <w:tcPr>
            <w:tcW w:w="3260" w:type="dxa"/>
          </w:tcPr>
          <w:p w:rsidR="00D15B46" w:rsidRPr="00785F12" w:rsidRDefault="00D15B46" w:rsidP="00F80C28">
            <w:pPr>
              <w:tabs>
                <w:tab w:val="left" w:pos="465"/>
                <w:tab w:val="left" w:pos="1260"/>
              </w:tabs>
              <w:jc w:val="both"/>
            </w:pPr>
            <w:proofErr w:type="spellStart"/>
            <w:r>
              <w:t>Номер</w:t>
            </w:r>
            <w:proofErr w:type="spellEnd"/>
          </w:p>
        </w:tc>
        <w:tc>
          <w:tcPr>
            <w:tcW w:w="2694" w:type="dxa"/>
          </w:tcPr>
          <w:p w:rsidR="00D15B46" w:rsidRPr="00785F12" w:rsidRDefault="00D15B46" w:rsidP="00F80C28">
            <w:pPr>
              <w:tabs>
                <w:tab w:val="left" w:pos="465"/>
                <w:tab w:val="left" w:pos="1260"/>
              </w:tabs>
              <w:jc w:val="both"/>
            </w:pPr>
            <w:r w:rsidRPr="00785F12">
              <w:t>1135</w:t>
            </w:r>
          </w:p>
        </w:tc>
        <w:tc>
          <w:tcPr>
            <w:tcW w:w="2835" w:type="dxa"/>
          </w:tcPr>
          <w:p w:rsidR="00D15B46" w:rsidRPr="00785F12" w:rsidRDefault="00D15B46" w:rsidP="00F80C28">
            <w:pPr>
              <w:tabs>
                <w:tab w:val="left" w:pos="465"/>
                <w:tab w:val="left" w:pos="1260"/>
              </w:tabs>
              <w:jc w:val="both"/>
            </w:pPr>
            <w:r w:rsidRPr="00785F12">
              <w:t>1188</w:t>
            </w:r>
          </w:p>
        </w:tc>
      </w:tr>
      <w:tr w:rsidR="00D15B46" w:rsidRPr="00EF3D4F" w:rsidTr="00F80C28">
        <w:tc>
          <w:tcPr>
            <w:tcW w:w="3260" w:type="dxa"/>
          </w:tcPr>
          <w:p w:rsidR="00D15B46" w:rsidRPr="00EF3D4F" w:rsidRDefault="00D15B46" w:rsidP="00F80C28">
            <w:pPr>
              <w:tabs>
                <w:tab w:val="left" w:pos="465"/>
                <w:tab w:val="left" w:pos="1260"/>
              </w:tabs>
              <w:jc w:val="both"/>
            </w:pPr>
            <w:r>
              <w:rPr>
                <w:lang w:val="ru-RU"/>
              </w:rPr>
              <w:t xml:space="preserve">Номер </w:t>
            </w:r>
            <w:r w:rsidRPr="00EF3D4F">
              <w:t xml:space="preserve">SAP </w:t>
            </w:r>
          </w:p>
        </w:tc>
        <w:tc>
          <w:tcPr>
            <w:tcW w:w="2694" w:type="dxa"/>
          </w:tcPr>
          <w:p w:rsidR="00D15B46" w:rsidRPr="00EF3D4F" w:rsidRDefault="00D15B46" w:rsidP="00F80C28">
            <w:pPr>
              <w:tabs>
                <w:tab w:val="left" w:pos="465"/>
                <w:tab w:val="left" w:pos="1260"/>
              </w:tabs>
              <w:jc w:val="both"/>
            </w:pPr>
            <w:r w:rsidRPr="00EF3D4F">
              <w:t>251 0000 00024</w:t>
            </w:r>
          </w:p>
        </w:tc>
        <w:tc>
          <w:tcPr>
            <w:tcW w:w="2835" w:type="dxa"/>
          </w:tcPr>
          <w:p w:rsidR="00D15B46" w:rsidRPr="00EF3D4F" w:rsidRDefault="00D15B46" w:rsidP="00F80C28">
            <w:pPr>
              <w:tabs>
                <w:tab w:val="left" w:pos="465"/>
                <w:tab w:val="left" w:pos="1260"/>
              </w:tabs>
              <w:jc w:val="both"/>
            </w:pPr>
            <w:r w:rsidRPr="00EF3D4F">
              <w:t>251 0000 00033</w:t>
            </w:r>
          </w:p>
        </w:tc>
      </w:tr>
      <w:tr w:rsidR="00D15B46" w:rsidRPr="00EF3D4F" w:rsidTr="00F80C28">
        <w:tc>
          <w:tcPr>
            <w:tcW w:w="3260" w:type="dxa"/>
          </w:tcPr>
          <w:p w:rsidR="00D15B46" w:rsidRPr="00EF3D4F" w:rsidRDefault="00D15B46" w:rsidP="00F80C28">
            <w:pPr>
              <w:tabs>
                <w:tab w:val="left" w:pos="465"/>
                <w:tab w:val="left" w:pos="1260"/>
              </w:tabs>
              <w:jc w:val="both"/>
            </w:pPr>
            <w:r>
              <w:rPr>
                <w:lang w:val="ru-RU"/>
              </w:rPr>
              <w:t>Год выпуска</w:t>
            </w:r>
          </w:p>
        </w:tc>
        <w:tc>
          <w:tcPr>
            <w:tcW w:w="2694" w:type="dxa"/>
          </w:tcPr>
          <w:p w:rsidR="00D15B46" w:rsidRPr="00EF3D4F" w:rsidRDefault="00D15B46" w:rsidP="00F80C28">
            <w:pPr>
              <w:tabs>
                <w:tab w:val="left" w:pos="465"/>
                <w:tab w:val="left" w:pos="1260"/>
              </w:tabs>
              <w:jc w:val="both"/>
            </w:pPr>
            <w:r w:rsidRPr="00EF3D4F">
              <w:t>1986</w:t>
            </w:r>
          </w:p>
        </w:tc>
        <w:tc>
          <w:tcPr>
            <w:tcW w:w="2835" w:type="dxa"/>
          </w:tcPr>
          <w:p w:rsidR="00D15B46" w:rsidRPr="00EF3D4F" w:rsidRDefault="00D15B46" w:rsidP="00F80C28">
            <w:pPr>
              <w:tabs>
                <w:tab w:val="left" w:pos="465"/>
                <w:tab w:val="left" w:pos="1260"/>
              </w:tabs>
              <w:jc w:val="both"/>
            </w:pPr>
            <w:r w:rsidRPr="00EF3D4F">
              <w:t>1986</w:t>
            </w:r>
          </w:p>
        </w:tc>
      </w:tr>
      <w:tr w:rsidR="00D15B46" w:rsidRPr="00EF3D4F" w:rsidTr="00F80C28">
        <w:tc>
          <w:tcPr>
            <w:tcW w:w="3260" w:type="dxa"/>
          </w:tcPr>
          <w:p w:rsidR="00D15B46" w:rsidRPr="00EF3D4F" w:rsidRDefault="00D15B46" w:rsidP="00F80C28">
            <w:pPr>
              <w:tabs>
                <w:tab w:val="left" w:pos="465"/>
                <w:tab w:val="left" w:pos="1260"/>
              </w:tabs>
              <w:jc w:val="both"/>
            </w:pPr>
            <w:r>
              <w:rPr>
                <w:lang w:val="ru-RU"/>
              </w:rPr>
              <w:t>Общий пробег</w:t>
            </w:r>
            <w:r w:rsidRPr="00EF3D4F">
              <w:t xml:space="preserve"> (</w:t>
            </w:r>
            <w:proofErr w:type="gramStart"/>
            <w:r>
              <w:rPr>
                <w:lang w:val="ru-RU"/>
              </w:rPr>
              <w:t>км</w:t>
            </w:r>
            <w:proofErr w:type="gramEnd"/>
            <w:r w:rsidRPr="00EF3D4F">
              <w:t>)</w:t>
            </w:r>
          </w:p>
        </w:tc>
        <w:tc>
          <w:tcPr>
            <w:tcW w:w="2694" w:type="dxa"/>
          </w:tcPr>
          <w:p w:rsidR="00D15B46" w:rsidRPr="00EF3D4F" w:rsidRDefault="00D15B46" w:rsidP="00F80C28">
            <w:pPr>
              <w:tabs>
                <w:tab w:val="left" w:pos="465"/>
                <w:tab w:val="left" w:pos="1260"/>
              </w:tabs>
              <w:jc w:val="both"/>
            </w:pPr>
            <w:r w:rsidRPr="00EF3D4F">
              <w:t>1671000</w:t>
            </w:r>
          </w:p>
        </w:tc>
        <w:tc>
          <w:tcPr>
            <w:tcW w:w="2835" w:type="dxa"/>
          </w:tcPr>
          <w:p w:rsidR="00D15B46" w:rsidRPr="00EF3D4F" w:rsidRDefault="00D15B46" w:rsidP="00F80C28">
            <w:pPr>
              <w:tabs>
                <w:tab w:val="left" w:pos="465"/>
                <w:tab w:val="left" w:pos="1260"/>
              </w:tabs>
              <w:jc w:val="both"/>
            </w:pPr>
            <w:r w:rsidRPr="00EF3D4F">
              <w:t>1881000</w:t>
            </w:r>
          </w:p>
        </w:tc>
      </w:tr>
      <w:tr w:rsidR="00D15B46" w:rsidRPr="00785F12" w:rsidTr="00F80C28">
        <w:tc>
          <w:tcPr>
            <w:tcW w:w="3260" w:type="dxa"/>
          </w:tcPr>
          <w:p w:rsidR="00D15B46" w:rsidRPr="00EF3D4F" w:rsidRDefault="00D15B46" w:rsidP="00F80C28">
            <w:pPr>
              <w:tabs>
                <w:tab w:val="left" w:pos="465"/>
                <w:tab w:val="left" w:pos="1260"/>
              </w:tabs>
              <w:jc w:val="both"/>
            </w:pPr>
            <w:r>
              <w:rPr>
                <w:lang w:val="ru-RU"/>
              </w:rPr>
              <w:t>Необходимый вид ремонта</w:t>
            </w:r>
          </w:p>
        </w:tc>
        <w:tc>
          <w:tcPr>
            <w:tcW w:w="2694" w:type="dxa"/>
          </w:tcPr>
          <w:p w:rsidR="00D15B46" w:rsidRPr="00EF3D4F" w:rsidRDefault="00D15B46" w:rsidP="00F80C28">
            <w:pPr>
              <w:tabs>
                <w:tab w:val="left" w:pos="465"/>
                <w:tab w:val="left" w:pos="1260"/>
              </w:tabs>
              <w:jc w:val="both"/>
            </w:pPr>
            <w:r w:rsidRPr="00EF3D4F">
              <w:t>T</w:t>
            </w:r>
            <w:r>
              <w:rPr>
                <w:lang w:val="ru-RU"/>
              </w:rPr>
              <w:t>Р-</w:t>
            </w:r>
            <w:r w:rsidRPr="00EF3D4F">
              <w:t>1</w:t>
            </w:r>
          </w:p>
        </w:tc>
        <w:tc>
          <w:tcPr>
            <w:tcW w:w="2835" w:type="dxa"/>
          </w:tcPr>
          <w:p w:rsidR="00D15B46" w:rsidRPr="00EF3D4F" w:rsidRDefault="00D15B46" w:rsidP="00F80C28">
            <w:pPr>
              <w:tabs>
                <w:tab w:val="left" w:pos="465"/>
                <w:tab w:val="left" w:pos="1260"/>
              </w:tabs>
              <w:jc w:val="both"/>
            </w:pPr>
            <w:r w:rsidRPr="00EF3D4F">
              <w:t>T</w:t>
            </w:r>
            <w:r>
              <w:rPr>
                <w:lang w:val="ru-RU"/>
              </w:rPr>
              <w:t>Р-</w:t>
            </w:r>
            <w:r w:rsidRPr="00EF3D4F">
              <w:t>1</w:t>
            </w:r>
          </w:p>
        </w:tc>
      </w:tr>
    </w:tbl>
    <w:p w:rsidR="00D15B46" w:rsidRPr="00785F12" w:rsidRDefault="00D15B46" w:rsidP="00D15B46">
      <w:pPr>
        <w:autoSpaceDE w:val="0"/>
        <w:autoSpaceDN w:val="0"/>
        <w:adjustRightInd w:val="0"/>
        <w:jc w:val="both"/>
        <w:rPr>
          <w:lang w:val="lv-LV" w:eastAsia="lv-LV"/>
        </w:rPr>
      </w:pPr>
    </w:p>
    <w:p w:rsidR="00D15B46" w:rsidRPr="00717D3D" w:rsidRDefault="00D15B46" w:rsidP="00D15B46">
      <w:pPr>
        <w:pStyle w:val="Heading2"/>
        <w:spacing w:before="0"/>
        <w:mirrorIndents/>
        <w:jc w:val="left"/>
        <w:rPr>
          <w:rFonts w:ascii="Times New Roman" w:hAnsi="Times New Roman"/>
          <w:i w:val="0"/>
          <w:sz w:val="24"/>
          <w:szCs w:val="24"/>
          <w:lang w:val="lv-LV"/>
        </w:rPr>
      </w:pPr>
      <w:r w:rsidRPr="00717D3D">
        <w:rPr>
          <w:rFonts w:ascii="Times New Roman" w:hAnsi="Times New Roman"/>
          <w:i w:val="0"/>
          <w:sz w:val="24"/>
          <w:szCs w:val="24"/>
          <w:lang w:val="lv-LV"/>
        </w:rPr>
        <w:t xml:space="preserve">3. </w:t>
      </w:r>
      <w:r>
        <w:rPr>
          <w:rFonts w:ascii="Times New Roman" w:hAnsi="Times New Roman"/>
          <w:i w:val="0"/>
          <w:sz w:val="24"/>
          <w:szCs w:val="24"/>
          <w:lang w:val="ru-RU"/>
        </w:rPr>
        <w:t>Информация по обязательствам Имущества</w:t>
      </w:r>
    </w:p>
    <w:p w:rsidR="00D15B46" w:rsidRPr="00717D3D" w:rsidRDefault="00D15B46" w:rsidP="00D15B46">
      <w:pPr>
        <w:mirrorIndents/>
        <w:jc w:val="both"/>
        <w:rPr>
          <w:lang w:val="lv-LV"/>
        </w:rPr>
      </w:pPr>
      <w:proofErr w:type="spellStart"/>
      <w:r w:rsidRPr="00601E4E">
        <w:rPr>
          <w:lang w:val="lv-LV"/>
        </w:rPr>
        <w:t>Имущество</w:t>
      </w:r>
      <w:proofErr w:type="spellEnd"/>
      <w:r w:rsidRPr="00601E4E">
        <w:rPr>
          <w:lang w:val="lv-LV"/>
        </w:rPr>
        <w:t xml:space="preserve"> </w:t>
      </w:r>
      <w:proofErr w:type="spellStart"/>
      <w:r w:rsidRPr="00601E4E">
        <w:rPr>
          <w:lang w:val="lv-LV"/>
        </w:rPr>
        <w:t>не</w:t>
      </w:r>
      <w:proofErr w:type="spellEnd"/>
      <w:r w:rsidRPr="00601E4E">
        <w:rPr>
          <w:lang w:val="lv-LV"/>
        </w:rPr>
        <w:t xml:space="preserve"> </w:t>
      </w:r>
      <w:proofErr w:type="spellStart"/>
      <w:r w:rsidRPr="00601E4E">
        <w:rPr>
          <w:lang w:val="lv-LV"/>
        </w:rPr>
        <w:t>обремено</w:t>
      </w:r>
      <w:proofErr w:type="spellEnd"/>
      <w:r w:rsidRPr="00601E4E">
        <w:rPr>
          <w:lang w:val="lv-LV"/>
        </w:rPr>
        <w:t xml:space="preserve"> </w:t>
      </w:r>
      <w:proofErr w:type="spellStart"/>
      <w:r w:rsidRPr="00601E4E">
        <w:rPr>
          <w:lang w:val="lv-LV"/>
        </w:rPr>
        <w:t>вещными</w:t>
      </w:r>
      <w:proofErr w:type="spellEnd"/>
      <w:r w:rsidRPr="00601E4E">
        <w:rPr>
          <w:lang w:val="lv-LV"/>
        </w:rPr>
        <w:t xml:space="preserve"> </w:t>
      </w:r>
      <w:proofErr w:type="spellStart"/>
      <w:r w:rsidRPr="00601E4E">
        <w:rPr>
          <w:lang w:val="lv-LV"/>
        </w:rPr>
        <w:t>правами</w:t>
      </w:r>
      <w:proofErr w:type="spellEnd"/>
      <w:r w:rsidRPr="00601E4E">
        <w:rPr>
          <w:lang w:val="lv-LV"/>
        </w:rPr>
        <w:t xml:space="preserve"> </w:t>
      </w:r>
      <w:proofErr w:type="spellStart"/>
      <w:r w:rsidRPr="00601E4E">
        <w:rPr>
          <w:lang w:val="lv-LV"/>
        </w:rPr>
        <w:t>или</w:t>
      </w:r>
      <w:proofErr w:type="spellEnd"/>
      <w:r w:rsidRPr="00601E4E">
        <w:rPr>
          <w:lang w:val="lv-LV"/>
        </w:rPr>
        <w:t xml:space="preserve"> </w:t>
      </w:r>
      <w:proofErr w:type="spellStart"/>
      <w:r w:rsidRPr="00601E4E">
        <w:rPr>
          <w:lang w:val="lv-LV"/>
        </w:rPr>
        <w:t>долгами</w:t>
      </w:r>
      <w:proofErr w:type="spellEnd"/>
      <w:r w:rsidRPr="00717D3D">
        <w:rPr>
          <w:lang w:val="lv-LV"/>
        </w:rPr>
        <w:t>.</w:t>
      </w:r>
    </w:p>
    <w:p w:rsidR="00D15B46" w:rsidRPr="00717D3D" w:rsidRDefault="00D15B46" w:rsidP="00D15B46">
      <w:pPr>
        <w:ind w:firstLine="360"/>
        <w:mirrorIndents/>
        <w:jc w:val="both"/>
        <w:rPr>
          <w:lang w:val="lv-LV"/>
        </w:rPr>
      </w:pPr>
    </w:p>
    <w:p w:rsidR="00D15B46" w:rsidRPr="00717D3D" w:rsidRDefault="00D15B46" w:rsidP="00D15B46">
      <w:pPr>
        <w:pStyle w:val="Heading1"/>
        <w:spacing w:before="0"/>
        <w:ind w:left="539"/>
        <w:mirrorIndents/>
        <w:rPr>
          <w:rFonts w:ascii="Times New Roman" w:hAnsi="Times New Roman"/>
          <w:i w:val="0"/>
          <w:sz w:val="24"/>
          <w:szCs w:val="24"/>
          <w:lang w:val="lv-LV"/>
        </w:rPr>
      </w:pPr>
      <w:r>
        <w:rPr>
          <w:rFonts w:ascii="Times New Roman" w:hAnsi="Times New Roman"/>
          <w:i w:val="0"/>
          <w:sz w:val="24"/>
          <w:szCs w:val="24"/>
          <w:lang w:val="ru-RU"/>
        </w:rPr>
        <w:t>пРОДАЖА ИМУЩЕСТВА</w:t>
      </w:r>
    </w:p>
    <w:p w:rsidR="00D15B46" w:rsidRPr="00717D3D" w:rsidRDefault="00D15B46" w:rsidP="00D15B46">
      <w:pPr>
        <w:rPr>
          <w:lang w:val="lv-LV"/>
        </w:rPr>
      </w:pPr>
    </w:p>
    <w:p w:rsidR="00D15B46" w:rsidRPr="00717D3D" w:rsidRDefault="00D15B46" w:rsidP="00D15B46">
      <w:pPr>
        <w:pStyle w:val="Heading2"/>
        <w:spacing w:before="0"/>
        <w:rPr>
          <w:rFonts w:ascii="Times New Roman" w:hAnsi="Times New Roman"/>
          <w:i w:val="0"/>
          <w:sz w:val="24"/>
          <w:szCs w:val="24"/>
          <w:lang w:val="lv-LV"/>
        </w:rPr>
      </w:pPr>
      <w:r w:rsidRPr="00717D3D">
        <w:rPr>
          <w:rFonts w:ascii="Times New Roman" w:hAnsi="Times New Roman"/>
          <w:i w:val="0"/>
          <w:sz w:val="24"/>
          <w:szCs w:val="24"/>
          <w:lang w:val="lv-LV"/>
        </w:rPr>
        <w:t xml:space="preserve">4. </w:t>
      </w:r>
      <w:r>
        <w:rPr>
          <w:rFonts w:ascii="Times New Roman" w:hAnsi="Times New Roman"/>
          <w:i w:val="0"/>
          <w:sz w:val="24"/>
          <w:szCs w:val="24"/>
          <w:lang w:val="ru-RU"/>
        </w:rPr>
        <w:t>Начальная цена при продаже Имущества с торгов</w:t>
      </w:r>
    </w:p>
    <w:p w:rsidR="00D15B46" w:rsidRPr="00717D3D" w:rsidRDefault="00D15B46" w:rsidP="00D15B46">
      <w:pPr>
        <w:jc w:val="both"/>
        <w:rPr>
          <w:lang w:val="lv-LV"/>
        </w:rPr>
      </w:pPr>
      <w:r w:rsidRPr="00717D3D">
        <w:rPr>
          <w:lang w:val="lv-LV"/>
        </w:rPr>
        <w:t xml:space="preserve">4.1. </w:t>
      </w:r>
      <w:r>
        <w:rPr>
          <w:lang w:val="ru-RU"/>
        </w:rPr>
        <w:t>Имущество разделено на Лоты</w:t>
      </w:r>
      <w:r w:rsidRPr="00717D3D">
        <w:rPr>
          <w:bCs/>
          <w:lang w:val="lv-LV"/>
        </w:rPr>
        <w:t xml:space="preserve">, </w:t>
      </w:r>
      <w:r>
        <w:rPr>
          <w:bCs/>
          <w:lang w:val="ru-RU"/>
        </w:rPr>
        <w:t xml:space="preserve">для каждого Лота установлена следующая начальная цена </w:t>
      </w:r>
      <w:r w:rsidRPr="00717D3D">
        <w:rPr>
          <w:bCs/>
          <w:lang w:val="lv-LV"/>
        </w:rPr>
        <w:t>(</w:t>
      </w:r>
      <w:r>
        <w:rPr>
          <w:bCs/>
          <w:lang w:val="ru-RU"/>
        </w:rPr>
        <w:t>без НДС</w:t>
      </w:r>
      <w:r w:rsidRPr="00717D3D">
        <w:rPr>
          <w:bCs/>
          <w:lang w:val="lv-LV"/>
        </w:rPr>
        <w:t>):</w:t>
      </w:r>
      <w:r w:rsidRPr="00717D3D">
        <w:rPr>
          <w:lang w:val="lv-LV"/>
        </w:rPr>
        <w:t xml:space="preserve"> </w:t>
      </w:r>
    </w:p>
    <w:p w:rsidR="00D15B46" w:rsidRPr="00717D3D" w:rsidRDefault="00D15B46" w:rsidP="00D15B46">
      <w:pPr>
        <w:jc w:val="both"/>
        <w:rPr>
          <w:bCs/>
          <w:lang w:val="lv-LV"/>
        </w:rPr>
      </w:pPr>
      <w:proofErr w:type="spellStart"/>
      <w:r w:rsidRPr="004A1F1C">
        <w:rPr>
          <w:bCs/>
          <w:lang w:val="lv-LV"/>
        </w:rPr>
        <w:t>Лот</w:t>
      </w:r>
      <w:proofErr w:type="spellEnd"/>
      <w:r w:rsidRPr="00717D3D">
        <w:rPr>
          <w:bCs/>
          <w:lang w:val="lv-LV"/>
        </w:rPr>
        <w:t xml:space="preserve"> </w:t>
      </w:r>
      <w:r w:rsidRPr="004A1F1C">
        <w:rPr>
          <w:bCs/>
          <w:lang w:val="lv-LV"/>
        </w:rPr>
        <w:t>№</w:t>
      </w:r>
      <w:r w:rsidRPr="00717D3D">
        <w:rPr>
          <w:bCs/>
          <w:lang w:val="lv-LV"/>
        </w:rPr>
        <w:t xml:space="preserve">1 </w:t>
      </w:r>
      <w:r>
        <w:rPr>
          <w:bCs/>
          <w:lang w:val="lv-LV"/>
        </w:rPr>
        <w:t>–</w:t>
      </w:r>
      <w:r w:rsidRPr="00717D3D">
        <w:rPr>
          <w:bCs/>
          <w:lang w:val="lv-LV"/>
        </w:rPr>
        <w:t xml:space="preserve"> </w:t>
      </w:r>
      <w:proofErr w:type="spellStart"/>
      <w:r w:rsidRPr="004A1F1C">
        <w:rPr>
          <w:bCs/>
          <w:lang w:val="lv-LV"/>
        </w:rPr>
        <w:t>тепловоз</w:t>
      </w:r>
      <w:proofErr w:type="spellEnd"/>
      <w:r w:rsidRPr="004A1F1C">
        <w:rPr>
          <w:bCs/>
          <w:lang w:val="lv-LV"/>
        </w:rPr>
        <w:t xml:space="preserve"> №</w:t>
      </w:r>
      <w:r>
        <w:rPr>
          <w:lang w:val="lv-LV"/>
        </w:rPr>
        <w:t>1135</w:t>
      </w:r>
      <w:r w:rsidRPr="00717D3D">
        <w:rPr>
          <w:bCs/>
          <w:lang w:val="lv-LV"/>
        </w:rPr>
        <w:t xml:space="preserve"> </w:t>
      </w:r>
      <w:r>
        <w:rPr>
          <w:bCs/>
          <w:lang w:val="lv-LV"/>
        </w:rPr>
        <w:t>–</w:t>
      </w:r>
      <w:r w:rsidRPr="00717D3D">
        <w:rPr>
          <w:bCs/>
          <w:lang w:val="lv-LV"/>
        </w:rPr>
        <w:t xml:space="preserve"> </w:t>
      </w:r>
      <w:r>
        <w:rPr>
          <w:bCs/>
          <w:lang w:val="lv-LV"/>
        </w:rPr>
        <w:t>86 100</w:t>
      </w:r>
      <w:r w:rsidRPr="00717D3D">
        <w:rPr>
          <w:bCs/>
          <w:lang w:val="lv-LV"/>
        </w:rPr>
        <w:t>,00 EUR (</w:t>
      </w:r>
      <w:r>
        <w:rPr>
          <w:bCs/>
          <w:lang w:val="ru-RU"/>
        </w:rPr>
        <w:t>без НДС</w:t>
      </w:r>
      <w:r w:rsidRPr="00717D3D">
        <w:rPr>
          <w:bCs/>
          <w:lang w:val="lv-LV"/>
        </w:rPr>
        <w:t xml:space="preserve">); </w:t>
      </w:r>
    </w:p>
    <w:p w:rsidR="00D15B46" w:rsidRPr="00717D3D" w:rsidRDefault="00D15B46" w:rsidP="00D15B46">
      <w:pPr>
        <w:jc w:val="both"/>
        <w:rPr>
          <w:bCs/>
          <w:lang w:val="lv-LV"/>
        </w:rPr>
      </w:pPr>
      <w:r>
        <w:rPr>
          <w:bCs/>
          <w:lang w:val="ru-RU"/>
        </w:rPr>
        <w:t>Лот №</w:t>
      </w:r>
      <w:r w:rsidRPr="00717D3D">
        <w:rPr>
          <w:bCs/>
          <w:lang w:val="lv-LV"/>
        </w:rPr>
        <w:t xml:space="preserve">2 </w:t>
      </w:r>
      <w:r>
        <w:rPr>
          <w:bCs/>
          <w:lang w:val="lv-LV"/>
        </w:rPr>
        <w:t>–</w:t>
      </w:r>
      <w:r w:rsidRPr="00717D3D">
        <w:rPr>
          <w:bCs/>
          <w:lang w:val="lv-LV"/>
        </w:rPr>
        <w:t xml:space="preserve"> </w:t>
      </w:r>
      <w:r>
        <w:rPr>
          <w:bCs/>
          <w:lang w:val="ru-RU"/>
        </w:rPr>
        <w:t>тепловоз №</w:t>
      </w:r>
      <w:r>
        <w:rPr>
          <w:lang w:val="lv-LV"/>
        </w:rPr>
        <w:t>1188</w:t>
      </w:r>
      <w:r w:rsidRPr="00717D3D">
        <w:rPr>
          <w:bCs/>
          <w:lang w:val="lv-LV"/>
        </w:rPr>
        <w:t xml:space="preserve"> </w:t>
      </w:r>
      <w:r>
        <w:rPr>
          <w:bCs/>
          <w:lang w:val="lv-LV"/>
        </w:rPr>
        <w:t>–</w:t>
      </w:r>
      <w:r w:rsidRPr="00717D3D">
        <w:rPr>
          <w:bCs/>
          <w:lang w:val="lv-LV"/>
        </w:rPr>
        <w:t xml:space="preserve"> </w:t>
      </w:r>
      <w:r>
        <w:rPr>
          <w:bCs/>
          <w:lang w:val="lv-LV"/>
        </w:rPr>
        <w:t>82 650,00 EUR (</w:t>
      </w:r>
      <w:r>
        <w:rPr>
          <w:bCs/>
          <w:lang w:val="ru-RU"/>
        </w:rPr>
        <w:t>без НДС</w:t>
      </w:r>
      <w:r>
        <w:rPr>
          <w:bCs/>
          <w:lang w:val="lv-LV"/>
        </w:rPr>
        <w:t>).</w:t>
      </w:r>
    </w:p>
    <w:p w:rsidR="00D15B46" w:rsidRPr="00717D3D" w:rsidRDefault="00D15B46" w:rsidP="00D15B46">
      <w:pPr>
        <w:jc w:val="both"/>
        <w:rPr>
          <w:bCs/>
          <w:lang w:val="lv-LV"/>
        </w:rPr>
      </w:pPr>
    </w:p>
    <w:p w:rsidR="00D15B46" w:rsidRPr="00717D3D" w:rsidRDefault="00D15B46" w:rsidP="00D15B46">
      <w:pPr>
        <w:pStyle w:val="BodyText3"/>
        <w:mirrorIndents/>
        <w:rPr>
          <w:b/>
          <w:bCs/>
          <w:szCs w:val="24"/>
        </w:rPr>
      </w:pPr>
      <w:r w:rsidRPr="00717D3D">
        <w:rPr>
          <w:b/>
          <w:bCs/>
          <w:szCs w:val="24"/>
        </w:rPr>
        <w:t xml:space="preserve">5. </w:t>
      </w:r>
      <w:proofErr w:type="spellStart"/>
      <w:r w:rsidRPr="004A1F1C">
        <w:rPr>
          <w:b/>
          <w:bCs/>
          <w:szCs w:val="24"/>
        </w:rPr>
        <w:t>Метод</w:t>
      </w:r>
      <w:proofErr w:type="spellEnd"/>
      <w:r w:rsidRPr="004A1F1C">
        <w:rPr>
          <w:b/>
          <w:bCs/>
          <w:szCs w:val="24"/>
        </w:rPr>
        <w:t xml:space="preserve"> </w:t>
      </w:r>
      <w:proofErr w:type="spellStart"/>
      <w:r w:rsidRPr="004A1F1C">
        <w:rPr>
          <w:b/>
          <w:bCs/>
          <w:szCs w:val="24"/>
        </w:rPr>
        <w:t>продажи</w:t>
      </w:r>
      <w:proofErr w:type="spellEnd"/>
      <w:r w:rsidRPr="004A1F1C">
        <w:rPr>
          <w:b/>
          <w:bCs/>
          <w:szCs w:val="24"/>
        </w:rPr>
        <w:t xml:space="preserve"> </w:t>
      </w:r>
      <w:proofErr w:type="spellStart"/>
      <w:r w:rsidRPr="004A1F1C">
        <w:rPr>
          <w:b/>
          <w:bCs/>
          <w:szCs w:val="24"/>
        </w:rPr>
        <w:t>Имущества</w:t>
      </w:r>
      <w:proofErr w:type="spellEnd"/>
    </w:p>
    <w:p w:rsidR="00D15B46" w:rsidRPr="00717D3D" w:rsidRDefault="00D15B46" w:rsidP="00D15B46">
      <w:pPr>
        <w:jc w:val="both"/>
        <w:rPr>
          <w:lang w:val="lv-LV"/>
        </w:rPr>
      </w:pPr>
      <w:r w:rsidRPr="00717D3D">
        <w:rPr>
          <w:lang w:val="lv-LV"/>
        </w:rPr>
        <w:t xml:space="preserve">5.1. </w:t>
      </w:r>
      <w:proofErr w:type="spellStart"/>
      <w:r>
        <w:rPr>
          <w:lang w:val="lv-LV"/>
        </w:rPr>
        <w:t>Имущество</w:t>
      </w:r>
      <w:proofErr w:type="spellEnd"/>
      <w:r>
        <w:rPr>
          <w:lang w:val="lv-LV"/>
        </w:rPr>
        <w:t xml:space="preserve"> </w:t>
      </w:r>
      <w:proofErr w:type="spellStart"/>
      <w:r>
        <w:rPr>
          <w:lang w:val="lv-LV"/>
        </w:rPr>
        <w:t>продается</w:t>
      </w:r>
      <w:proofErr w:type="spellEnd"/>
      <w:r>
        <w:rPr>
          <w:lang w:val="lv-LV"/>
        </w:rPr>
        <w:t xml:space="preserve"> </w:t>
      </w:r>
      <w:proofErr w:type="spellStart"/>
      <w:r>
        <w:rPr>
          <w:lang w:val="lv-LV"/>
        </w:rPr>
        <w:t>на</w:t>
      </w:r>
      <w:proofErr w:type="spellEnd"/>
      <w:r>
        <w:rPr>
          <w:lang w:val="lv-LV"/>
        </w:rPr>
        <w:t xml:space="preserve"> </w:t>
      </w:r>
      <w:proofErr w:type="spellStart"/>
      <w:r>
        <w:rPr>
          <w:lang w:val="lv-LV"/>
        </w:rPr>
        <w:t>устных</w:t>
      </w:r>
      <w:proofErr w:type="spellEnd"/>
      <w:r>
        <w:rPr>
          <w:lang w:val="lv-LV"/>
        </w:rPr>
        <w:t xml:space="preserve"> </w:t>
      </w:r>
      <w:proofErr w:type="spellStart"/>
      <w:r>
        <w:rPr>
          <w:lang w:val="lv-LV"/>
        </w:rPr>
        <w:t>торгах</w:t>
      </w:r>
      <w:proofErr w:type="spellEnd"/>
      <w:r>
        <w:rPr>
          <w:lang w:val="lv-LV"/>
        </w:rPr>
        <w:t xml:space="preserve"> с</w:t>
      </w:r>
      <w:r w:rsidRPr="004A1F1C">
        <w:rPr>
          <w:lang w:val="lv-LV"/>
        </w:rPr>
        <w:t xml:space="preserve"> </w:t>
      </w:r>
      <w:proofErr w:type="spellStart"/>
      <w:r w:rsidRPr="004A1F1C">
        <w:rPr>
          <w:lang w:val="lv-LV"/>
        </w:rPr>
        <w:t>возрастающим</w:t>
      </w:r>
      <w:proofErr w:type="spellEnd"/>
      <w:r w:rsidRPr="004A1F1C">
        <w:rPr>
          <w:lang w:val="lv-LV"/>
        </w:rPr>
        <w:t xml:space="preserve"> </w:t>
      </w:r>
      <w:proofErr w:type="spellStart"/>
      <w:r w:rsidRPr="004A1F1C">
        <w:rPr>
          <w:lang w:val="lv-LV"/>
        </w:rPr>
        <w:t>шагом</w:t>
      </w:r>
      <w:proofErr w:type="spellEnd"/>
      <w:r w:rsidRPr="004A1F1C">
        <w:rPr>
          <w:lang w:val="lv-LV"/>
        </w:rPr>
        <w:t xml:space="preserve">, </w:t>
      </w:r>
      <w:proofErr w:type="spellStart"/>
      <w:r w:rsidRPr="004A1F1C">
        <w:rPr>
          <w:lang w:val="lv-LV"/>
        </w:rPr>
        <w:t>если</w:t>
      </w:r>
      <w:proofErr w:type="spellEnd"/>
      <w:r w:rsidRPr="004A1F1C">
        <w:rPr>
          <w:lang w:val="lv-LV"/>
        </w:rPr>
        <w:t xml:space="preserve"> </w:t>
      </w:r>
      <w:proofErr w:type="spellStart"/>
      <w:r w:rsidRPr="004A1F1C">
        <w:rPr>
          <w:lang w:val="lv-LV"/>
        </w:rPr>
        <w:t>на</w:t>
      </w:r>
      <w:proofErr w:type="spellEnd"/>
      <w:r w:rsidRPr="004A1F1C">
        <w:rPr>
          <w:lang w:val="lv-LV"/>
        </w:rPr>
        <w:t xml:space="preserve"> </w:t>
      </w:r>
      <w:proofErr w:type="spellStart"/>
      <w:r w:rsidRPr="004A1F1C">
        <w:rPr>
          <w:lang w:val="lv-LV"/>
        </w:rPr>
        <w:t>торги</w:t>
      </w:r>
      <w:proofErr w:type="spellEnd"/>
      <w:r w:rsidRPr="004A1F1C">
        <w:rPr>
          <w:lang w:val="lv-LV"/>
        </w:rPr>
        <w:t xml:space="preserve"> </w:t>
      </w:r>
      <w:proofErr w:type="spellStart"/>
      <w:r w:rsidRPr="004A1F1C">
        <w:rPr>
          <w:lang w:val="lv-LV"/>
        </w:rPr>
        <w:t>явились</w:t>
      </w:r>
      <w:proofErr w:type="spellEnd"/>
      <w:r w:rsidRPr="004A1F1C">
        <w:rPr>
          <w:lang w:val="lv-LV"/>
        </w:rPr>
        <w:t xml:space="preserve"> </w:t>
      </w:r>
      <w:proofErr w:type="spellStart"/>
      <w:r w:rsidRPr="004A1F1C">
        <w:rPr>
          <w:lang w:val="lv-LV"/>
        </w:rPr>
        <w:t>не</w:t>
      </w:r>
      <w:proofErr w:type="spellEnd"/>
      <w:r w:rsidRPr="004A1F1C">
        <w:rPr>
          <w:lang w:val="lv-LV"/>
        </w:rPr>
        <w:t xml:space="preserve"> </w:t>
      </w:r>
      <w:proofErr w:type="spellStart"/>
      <w:r w:rsidRPr="004A1F1C">
        <w:rPr>
          <w:lang w:val="lv-LV"/>
        </w:rPr>
        <w:t>менее</w:t>
      </w:r>
      <w:proofErr w:type="spellEnd"/>
      <w:r w:rsidRPr="004A1F1C">
        <w:rPr>
          <w:lang w:val="lv-LV"/>
        </w:rPr>
        <w:t xml:space="preserve"> </w:t>
      </w:r>
      <w:proofErr w:type="spellStart"/>
      <w:r w:rsidRPr="004A1F1C">
        <w:rPr>
          <w:lang w:val="lv-LV"/>
        </w:rPr>
        <w:t>двух</w:t>
      </w:r>
      <w:proofErr w:type="spellEnd"/>
      <w:r w:rsidRPr="004A1F1C">
        <w:rPr>
          <w:lang w:val="lv-LV"/>
        </w:rPr>
        <w:t xml:space="preserve"> </w:t>
      </w:r>
      <w:proofErr w:type="spellStart"/>
      <w:r w:rsidRPr="004A1F1C">
        <w:rPr>
          <w:lang w:val="lv-LV"/>
        </w:rPr>
        <w:t>участников</w:t>
      </w:r>
      <w:proofErr w:type="spellEnd"/>
      <w:r w:rsidRPr="004A1F1C">
        <w:rPr>
          <w:lang w:val="lv-LV"/>
        </w:rPr>
        <w:t xml:space="preserve"> </w:t>
      </w:r>
      <w:proofErr w:type="spellStart"/>
      <w:r w:rsidRPr="004A1F1C">
        <w:rPr>
          <w:lang w:val="lv-LV"/>
        </w:rPr>
        <w:t>торгов</w:t>
      </w:r>
      <w:proofErr w:type="spellEnd"/>
      <w:r w:rsidRPr="004A1F1C">
        <w:rPr>
          <w:lang w:val="lv-LV"/>
        </w:rPr>
        <w:t>.</w:t>
      </w:r>
    </w:p>
    <w:p w:rsidR="00D15B46" w:rsidRDefault="00D15B46" w:rsidP="00D15B46">
      <w:pPr>
        <w:jc w:val="both"/>
        <w:rPr>
          <w:lang w:val="lv-LV"/>
        </w:rPr>
      </w:pPr>
      <w:r w:rsidRPr="00717D3D">
        <w:rPr>
          <w:lang w:val="lv-LV"/>
        </w:rPr>
        <w:lastRenderedPageBreak/>
        <w:t xml:space="preserve">5.2. </w:t>
      </w:r>
      <w:proofErr w:type="spellStart"/>
      <w:r w:rsidRPr="006F20DE">
        <w:rPr>
          <w:lang w:val="lv-LV"/>
        </w:rPr>
        <w:t>Участником</w:t>
      </w:r>
      <w:proofErr w:type="spellEnd"/>
      <w:r w:rsidRPr="006F20DE">
        <w:rPr>
          <w:lang w:val="lv-LV"/>
        </w:rPr>
        <w:t xml:space="preserve"> </w:t>
      </w:r>
      <w:proofErr w:type="spellStart"/>
      <w:r w:rsidRPr="006F20DE">
        <w:rPr>
          <w:lang w:val="lv-LV"/>
        </w:rPr>
        <w:t>торгов</w:t>
      </w:r>
      <w:proofErr w:type="spellEnd"/>
      <w:r w:rsidRPr="00717D3D">
        <w:rPr>
          <w:lang w:val="lv-LV"/>
        </w:rPr>
        <w:t xml:space="preserve"> </w:t>
      </w:r>
      <w:proofErr w:type="spellStart"/>
      <w:r w:rsidRPr="006F20DE">
        <w:rPr>
          <w:lang w:val="lv-LV"/>
        </w:rPr>
        <w:t>считается</w:t>
      </w:r>
      <w:proofErr w:type="spellEnd"/>
      <w:r w:rsidRPr="006F20DE">
        <w:rPr>
          <w:lang w:val="lv-LV"/>
        </w:rPr>
        <w:t xml:space="preserve"> </w:t>
      </w:r>
      <w:proofErr w:type="spellStart"/>
      <w:r w:rsidRPr="006F20DE">
        <w:rPr>
          <w:lang w:val="lv-LV"/>
        </w:rPr>
        <w:t>лицо</w:t>
      </w:r>
      <w:proofErr w:type="spellEnd"/>
      <w:r w:rsidRPr="00717D3D">
        <w:rPr>
          <w:lang w:val="lv-LV"/>
        </w:rPr>
        <w:t xml:space="preserve">, </w:t>
      </w:r>
      <w:proofErr w:type="spellStart"/>
      <w:r>
        <w:rPr>
          <w:lang w:val="lv-LV"/>
        </w:rPr>
        <w:t>которое</w:t>
      </w:r>
      <w:proofErr w:type="spellEnd"/>
      <w:r>
        <w:rPr>
          <w:lang w:val="lv-LV"/>
        </w:rPr>
        <w:t xml:space="preserve"> </w:t>
      </w:r>
      <w:proofErr w:type="spellStart"/>
      <w:r>
        <w:rPr>
          <w:lang w:val="lv-LV"/>
        </w:rPr>
        <w:t>до</w:t>
      </w:r>
      <w:proofErr w:type="spellEnd"/>
      <w:r>
        <w:rPr>
          <w:lang w:val="lv-LV"/>
        </w:rPr>
        <w:t xml:space="preserve"> </w:t>
      </w:r>
      <w:proofErr w:type="spellStart"/>
      <w:r>
        <w:rPr>
          <w:lang w:val="lv-LV"/>
        </w:rPr>
        <w:t>момента</w:t>
      </w:r>
      <w:proofErr w:type="spellEnd"/>
      <w:r>
        <w:rPr>
          <w:lang w:val="lv-LV"/>
        </w:rPr>
        <w:t xml:space="preserve"> </w:t>
      </w:r>
      <w:proofErr w:type="spellStart"/>
      <w:r>
        <w:rPr>
          <w:lang w:val="lv-LV"/>
        </w:rPr>
        <w:t>начала</w:t>
      </w:r>
      <w:proofErr w:type="spellEnd"/>
      <w:r>
        <w:rPr>
          <w:lang w:val="lv-LV"/>
        </w:rPr>
        <w:t xml:space="preserve"> </w:t>
      </w:r>
      <w:proofErr w:type="spellStart"/>
      <w:r>
        <w:rPr>
          <w:lang w:val="lv-LV"/>
        </w:rPr>
        <w:t>аукциона</w:t>
      </w:r>
      <w:proofErr w:type="spellEnd"/>
      <w:r>
        <w:rPr>
          <w:lang w:val="lv-LV"/>
        </w:rPr>
        <w:t xml:space="preserve"> </w:t>
      </w:r>
      <w:proofErr w:type="spellStart"/>
      <w:r>
        <w:rPr>
          <w:lang w:val="lv-LV"/>
        </w:rPr>
        <w:t>выполнило</w:t>
      </w:r>
      <w:proofErr w:type="spellEnd"/>
      <w:r>
        <w:rPr>
          <w:lang w:val="lv-LV"/>
        </w:rPr>
        <w:t xml:space="preserve"> </w:t>
      </w:r>
      <w:proofErr w:type="spellStart"/>
      <w:r>
        <w:rPr>
          <w:lang w:val="lv-LV"/>
        </w:rPr>
        <w:t>перечисление</w:t>
      </w:r>
      <w:proofErr w:type="spellEnd"/>
      <w:r>
        <w:rPr>
          <w:lang w:val="lv-LV"/>
        </w:rPr>
        <w:t xml:space="preserve"> </w:t>
      </w:r>
      <w:proofErr w:type="spellStart"/>
      <w:r w:rsidRPr="00BA60A7">
        <w:rPr>
          <w:lang w:val="lv-LV"/>
        </w:rPr>
        <w:t>суммы</w:t>
      </w:r>
      <w:proofErr w:type="spellEnd"/>
      <w:r w:rsidRPr="00BA60A7">
        <w:rPr>
          <w:lang w:val="lv-LV"/>
        </w:rPr>
        <w:t xml:space="preserve"> </w:t>
      </w:r>
      <w:proofErr w:type="spellStart"/>
      <w:r>
        <w:rPr>
          <w:lang w:val="lv-LV"/>
        </w:rPr>
        <w:t>обеспечения</w:t>
      </w:r>
      <w:proofErr w:type="spellEnd"/>
      <w:r>
        <w:rPr>
          <w:lang w:val="lv-LV"/>
        </w:rPr>
        <w:t xml:space="preserve"> </w:t>
      </w:r>
      <w:proofErr w:type="spellStart"/>
      <w:r>
        <w:rPr>
          <w:lang w:val="lv-LV"/>
        </w:rPr>
        <w:t>покупки</w:t>
      </w:r>
      <w:proofErr w:type="spellEnd"/>
      <w:r>
        <w:rPr>
          <w:lang w:val="lv-LV"/>
        </w:rPr>
        <w:t xml:space="preserve"> </w:t>
      </w:r>
      <w:proofErr w:type="spellStart"/>
      <w:r>
        <w:rPr>
          <w:lang w:val="lv-LV"/>
        </w:rPr>
        <w:t>на</w:t>
      </w:r>
      <w:proofErr w:type="spellEnd"/>
      <w:r>
        <w:rPr>
          <w:lang w:val="lv-LV"/>
        </w:rPr>
        <w:t xml:space="preserve"> </w:t>
      </w:r>
      <w:proofErr w:type="spellStart"/>
      <w:r>
        <w:rPr>
          <w:lang w:val="lv-LV"/>
        </w:rPr>
        <w:t>счёт</w:t>
      </w:r>
      <w:proofErr w:type="spellEnd"/>
      <w:r>
        <w:rPr>
          <w:lang w:val="lv-LV"/>
        </w:rPr>
        <w:t xml:space="preserve"> </w:t>
      </w:r>
      <w:proofErr w:type="spellStart"/>
      <w:r>
        <w:rPr>
          <w:lang w:val="lv-LV"/>
        </w:rPr>
        <w:t>продавца</w:t>
      </w:r>
      <w:proofErr w:type="spellEnd"/>
      <w:r>
        <w:rPr>
          <w:lang w:val="lv-LV"/>
        </w:rPr>
        <w:t>.</w:t>
      </w:r>
    </w:p>
    <w:p w:rsidR="00D15B46" w:rsidRPr="00717D3D" w:rsidRDefault="00D15B46" w:rsidP="00D15B46">
      <w:pPr>
        <w:jc w:val="both"/>
        <w:rPr>
          <w:lang w:val="lv-LV"/>
        </w:rPr>
      </w:pPr>
    </w:p>
    <w:p w:rsidR="00D15B46" w:rsidRPr="00717D3D" w:rsidRDefault="00D15B46" w:rsidP="00D15B46">
      <w:pPr>
        <w:mirrorIndents/>
        <w:jc w:val="both"/>
        <w:rPr>
          <w:b/>
          <w:lang w:val="lv-LV"/>
        </w:rPr>
      </w:pPr>
      <w:r w:rsidRPr="00717D3D">
        <w:rPr>
          <w:b/>
          <w:lang w:val="lv-LV"/>
        </w:rPr>
        <w:t>6.</w:t>
      </w:r>
      <w:r w:rsidRPr="00717D3D">
        <w:rPr>
          <w:lang w:val="lv-LV"/>
        </w:rPr>
        <w:t xml:space="preserve"> </w:t>
      </w:r>
      <w:proofErr w:type="spellStart"/>
      <w:r w:rsidRPr="00BA60A7">
        <w:rPr>
          <w:b/>
          <w:lang w:val="lv-LV"/>
        </w:rPr>
        <w:t>Шаг</w:t>
      </w:r>
      <w:proofErr w:type="spellEnd"/>
      <w:r w:rsidRPr="00BA60A7">
        <w:rPr>
          <w:b/>
          <w:lang w:val="lv-LV"/>
        </w:rPr>
        <w:t xml:space="preserve"> </w:t>
      </w:r>
      <w:proofErr w:type="spellStart"/>
      <w:r w:rsidRPr="00BA60A7">
        <w:rPr>
          <w:b/>
          <w:lang w:val="lv-LV"/>
        </w:rPr>
        <w:t>торгов</w:t>
      </w:r>
      <w:proofErr w:type="spellEnd"/>
    </w:p>
    <w:p w:rsidR="00D15B46" w:rsidRPr="00717D3D" w:rsidRDefault="00D15B46" w:rsidP="00D15B46">
      <w:pPr>
        <w:mirrorIndents/>
        <w:jc w:val="both"/>
        <w:rPr>
          <w:lang w:val="lv-LV"/>
        </w:rPr>
      </w:pPr>
      <w:r w:rsidRPr="00717D3D">
        <w:rPr>
          <w:lang w:val="lv-LV"/>
        </w:rPr>
        <w:t xml:space="preserve">6.1. </w:t>
      </w:r>
      <w:proofErr w:type="spellStart"/>
      <w:r w:rsidRPr="00BA60A7">
        <w:rPr>
          <w:lang w:val="lv-LV"/>
        </w:rPr>
        <w:t>Шаг</w:t>
      </w:r>
      <w:proofErr w:type="spellEnd"/>
      <w:r w:rsidRPr="00BA60A7">
        <w:rPr>
          <w:lang w:val="lv-LV"/>
        </w:rPr>
        <w:t xml:space="preserve"> </w:t>
      </w:r>
      <w:proofErr w:type="spellStart"/>
      <w:r w:rsidRPr="00BA60A7">
        <w:rPr>
          <w:lang w:val="lv-LV"/>
        </w:rPr>
        <w:t>при</w:t>
      </w:r>
      <w:proofErr w:type="spellEnd"/>
      <w:r w:rsidRPr="00BA60A7">
        <w:rPr>
          <w:lang w:val="lv-LV"/>
        </w:rPr>
        <w:t xml:space="preserve"> </w:t>
      </w:r>
      <w:proofErr w:type="spellStart"/>
      <w:r w:rsidRPr="00BA60A7">
        <w:rPr>
          <w:lang w:val="lv-LV"/>
        </w:rPr>
        <w:t>проведении</w:t>
      </w:r>
      <w:proofErr w:type="spellEnd"/>
      <w:r w:rsidRPr="00BA60A7">
        <w:rPr>
          <w:lang w:val="lv-LV"/>
        </w:rPr>
        <w:t xml:space="preserve"> </w:t>
      </w:r>
      <w:proofErr w:type="spellStart"/>
      <w:r w:rsidRPr="00BA60A7">
        <w:rPr>
          <w:lang w:val="lv-LV"/>
        </w:rPr>
        <w:t>торгов</w:t>
      </w:r>
      <w:proofErr w:type="spellEnd"/>
      <w:r w:rsidRPr="00BA60A7">
        <w:rPr>
          <w:lang w:val="lv-LV"/>
        </w:rPr>
        <w:t xml:space="preserve"> </w:t>
      </w:r>
      <w:proofErr w:type="spellStart"/>
      <w:r w:rsidRPr="00BA60A7">
        <w:rPr>
          <w:lang w:val="lv-LV"/>
        </w:rPr>
        <w:t>для</w:t>
      </w:r>
      <w:proofErr w:type="spellEnd"/>
      <w:r w:rsidRPr="00BA60A7">
        <w:rPr>
          <w:lang w:val="lv-LV"/>
        </w:rPr>
        <w:t xml:space="preserve"> </w:t>
      </w:r>
      <w:proofErr w:type="spellStart"/>
      <w:r w:rsidRPr="00BA60A7">
        <w:rPr>
          <w:lang w:val="lv-LV"/>
        </w:rPr>
        <w:t>каждого</w:t>
      </w:r>
      <w:proofErr w:type="spellEnd"/>
      <w:r w:rsidRPr="00BA60A7">
        <w:rPr>
          <w:lang w:val="lv-LV"/>
        </w:rPr>
        <w:t xml:space="preserve"> </w:t>
      </w:r>
      <w:r>
        <w:rPr>
          <w:lang w:val="ru-RU"/>
        </w:rPr>
        <w:t>Лота установлен в размере</w:t>
      </w:r>
      <w:r w:rsidRPr="00717D3D">
        <w:rPr>
          <w:lang w:val="lv-LV"/>
        </w:rPr>
        <w:t xml:space="preserve"> 500,00 EUR (</w:t>
      </w:r>
      <w:r>
        <w:rPr>
          <w:lang w:val="ru-RU"/>
        </w:rPr>
        <w:t>пятьсот</w:t>
      </w:r>
      <w:r w:rsidRPr="00717D3D">
        <w:rPr>
          <w:lang w:val="lv-LV"/>
        </w:rPr>
        <w:t xml:space="preserve"> </w:t>
      </w:r>
      <w:r>
        <w:rPr>
          <w:lang w:val="ru-RU"/>
        </w:rPr>
        <w:t>евро</w:t>
      </w:r>
      <w:r w:rsidRPr="00717D3D">
        <w:rPr>
          <w:lang w:val="lv-LV"/>
        </w:rPr>
        <w:t>).</w:t>
      </w:r>
    </w:p>
    <w:p w:rsidR="00D15B46" w:rsidRPr="00717D3D" w:rsidRDefault="00D15B46" w:rsidP="00D15B46">
      <w:pPr>
        <w:mirrorIndents/>
        <w:jc w:val="both"/>
        <w:rPr>
          <w:lang w:val="lv-LV"/>
        </w:rPr>
      </w:pPr>
    </w:p>
    <w:p w:rsidR="00D15B46" w:rsidRPr="00717D3D" w:rsidRDefault="00D15B46" w:rsidP="00D15B46">
      <w:pPr>
        <w:mirrorIndents/>
        <w:jc w:val="both"/>
        <w:rPr>
          <w:b/>
          <w:lang w:val="lv-LV"/>
        </w:rPr>
      </w:pPr>
      <w:r w:rsidRPr="00717D3D">
        <w:rPr>
          <w:b/>
          <w:lang w:val="lv-LV"/>
        </w:rPr>
        <w:t xml:space="preserve">7. </w:t>
      </w:r>
      <w:proofErr w:type="spellStart"/>
      <w:r w:rsidRPr="00BA60A7">
        <w:rPr>
          <w:b/>
          <w:lang w:val="lv-LV"/>
        </w:rPr>
        <w:t>Сумма</w:t>
      </w:r>
      <w:proofErr w:type="spellEnd"/>
      <w:r w:rsidRPr="00BA60A7">
        <w:rPr>
          <w:b/>
          <w:lang w:val="lv-LV"/>
        </w:rPr>
        <w:t xml:space="preserve"> </w:t>
      </w:r>
      <w:proofErr w:type="spellStart"/>
      <w:r w:rsidRPr="00BA60A7">
        <w:rPr>
          <w:b/>
          <w:lang w:val="lv-LV"/>
        </w:rPr>
        <w:t>обеспечения</w:t>
      </w:r>
      <w:proofErr w:type="spellEnd"/>
      <w:r w:rsidRPr="00BA60A7">
        <w:rPr>
          <w:b/>
          <w:lang w:val="lv-LV"/>
        </w:rPr>
        <w:t xml:space="preserve"> </w:t>
      </w:r>
      <w:proofErr w:type="spellStart"/>
      <w:r w:rsidRPr="00BA60A7">
        <w:rPr>
          <w:b/>
          <w:lang w:val="lv-LV"/>
        </w:rPr>
        <w:t>покупки</w:t>
      </w:r>
      <w:proofErr w:type="spellEnd"/>
    </w:p>
    <w:p w:rsidR="00D15B46" w:rsidRPr="00717D3D" w:rsidRDefault="00D15B46" w:rsidP="00D15B46">
      <w:pPr>
        <w:mirrorIndents/>
        <w:jc w:val="both"/>
        <w:rPr>
          <w:lang w:val="lv-LV"/>
        </w:rPr>
      </w:pPr>
      <w:r w:rsidRPr="00717D3D">
        <w:rPr>
          <w:lang w:val="lv-LV"/>
        </w:rPr>
        <w:t xml:space="preserve">7.1. </w:t>
      </w:r>
      <w:proofErr w:type="spellStart"/>
      <w:r w:rsidRPr="00BA60A7">
        <w:rPr>
          <w:lang w:val="lv-LV"/>
        </w:rPr>
        <w:t>Лица</w:t>
      </w:r>
      <w:proofErr w:type="spellEnd"/>
      <w:r w:rsidRPr="00717D3D">
        <w:rPr>
          <w:lang w:val="lv-LV"/>
        </w:rPr>
        <w:t xml:space="preserve">, </w:t>
      </w:r>
      <w:proofErr w:type="spellStart"/>
      <w:r w:rsidRPr="00BA60A7">
        <w:rPr>
          <w:lang w:val="lv-LV"/>
        </w:rPr>
        <w:t>желающие</w:t>
      </w:r>
      <w:proofErr w:type="spellEnd"/>
      <w:r w:rsidRPr="00BA60A7">
        <w:rPr>
          <w:lang w:val="lv-LV"/>
        </w:rPr>
        <w:t xml:space="preserve"> </w:t>
      </w:r>
      <w:proofErr w:type="spellStart"/>
      <w:r w:rsidRPr="00BA60A7">
        <w:rPr>
          <w:lang w:val="lv-LV"/>
        </w:rPr>
        <w:t>участвовать</w:t>
      </w:r>
      <w:proofErr w:type="spellEnd"/>
      <w:r w:rsidRPr="00BA60A7">
        <w:rPr>
          <w:lang w:val="lv-LV"/>
        </w:rPr>
        <w:t xml:space="preserve"> в </w:t>
      </w:r>
      <w:proofErr w:type="spellStart"/>
      <w:r w:rsidRPr="00BA60A7">
        <w:rPr>
          <w:lang w:val="lv-LV"/>
        </w:rPr>
        <w:t>торгах</w:t>
      </w:r>
      <w:proofErr w:type="spellEnd"/>
      <w:r w:rsidRPr="00BA60A7">
        <w:rPr>
          <w:lang w:val="lv-LV"/>
        </w:rPr>
        <w:t xml:space="preserve"> </w:t>
      </w:r>
      <w:proofErr w:type="spellStart"/>
      <w:r w:rsidRPr="00BA60A7">
        <w:rPr>
          <w:lang w:val="lv-LV"/>
        </w:rPr>
        <w:t>Имущества</w:t>
      </w:r>
      <w:proofErr w:type="spellEnd"/>
      <w:r w:rsidRPr="00717D3D">
        <w:rPr>
          <w:lang w:val="lv-LV"/>
        </w:rPr>
        <w:t xml:space="preserve">, </w:t>
      </w:r>
      <w:r>
        <w:rPr>
          <w:lang w:val="ru-RU"/>
        </w:rPr>
        <w:t xml:space="preserve">перечисляют на счёт продавца сумму обеспечения покупки в размере </w:t>
      </w:r>
      <w:r w:rsidRPr="00717D3D">
        <w:rPr>
          <w:lang w:val="lv-LV"/>
        </w:rPr>
        <w:t xml:space="preserve">2000,00 </w:t>
      </w:r>
      <w:r>
        <w:rPr>
          <w:lang w:val="lv-LV"/>
        </w:rPr>
        <w:t xml:space="preserve">EUR </w:t>
      </w:r>
      <w:r w:rsidRPr="00717D3D">
        <w:rPr>
          <w:lang w:val="lv-LV"/>
        </w:rPr>
        <w:t>(</w:t>
      </w:r>
      <w:r>
        <w:rPr>
          <w:lang w:val="ru-RU"/>
        </w:rPr>
        <w:t>две тысячи евро</w:t>
      </w:r>
      <w:r w:rsidRPr="00717D3D">
        <w:rPr>
          <w:lang w:val="lv-LV"/>
        </w:rPr>
        <w:t>).</w:t>
      </w:r>
    </w:p>
    <w:p w:rsidR="00D15B46" w:rsidRPr="00717D3D" w:rsidRDefault="00D15B46" w:rsidP="00D15B46">
      <w:pPr>
        <w:mirrorIndents/>
        <w:jc w:val="both"/>
        <w:rPr>
          <w:lang w:val="lv-LV"/>
        </w:rPr>
      </w:pPr>
      <w:r w:rsidRPr="00717D3D">
        <w:rPr>
          <w:lang w:val="lv-LV"/>
        </w:rPr>
        <w:t xml:space="preserve">7.2. </w:t>
      </w:r>
      <w:proofErr w:type="spellStart"/>
      <w:r w:rsidRPr="002A5171">
        <w:rPr>
          <w:lang w:val="lv-LV"/>
        </w:rPr>
        <w:t>Сумма</w:t>
      </w:r>
      <w:proofErr w:type="spellEnd"/>
      <w:r w:rsidRPr="002A5171">
        <w:rPr>
          <w:lang w:val="lv-LV"/>
        </w:rPr>
        <w:t xml:space="preserve"> </w:t>
      </w:r>
      <w:proofErr w:type="spellStart"/>
      <w:r w:rsidRPr="002A5171">
        <w:rPr>
          <w:lang w:val="lv-LV"/>
        </w:rPr>
        <w:t>обеспечения</w:t>
      </w:r>
      <w:proofErr w:type="spellEnd"/>
      <w:r w:rsidRPr="002A5171">
        <w:rPr>
          <w:lang w:val="lv-LV"/>
        </w:rPr>
        <w:t xml:space="preserve"> </w:t>
      </w:r>
      <w:proofErr w:type="spellStart"/>
      <w:r w:rsidRPr="002A5171">
        <w:rPr>
          <w:lang w:val="lv-LV"/>
        </w:rPr>
        <w:t>покупки</w:t>
      </w:r>
      <w:proofErr w:type="spellEnd"/>
      <w:r w:rsidRPr="002A5171">
        <w:rPr>
          <w:lang w:val="lv-LV"/>
        </w:rPr>
        <w:t xml:space="preserve"> </w:t>
      </w:r>
      <w:proofErr w:type="spellStart"/>
      <w:r w:rsidRPr="002A5171">
        <w:rPr>
          <w:lang w:val="lv-LV"/>
        </w:rPr>
        <w:t>перечисляется</w:t>
      </w:r>
      <w:proofErr w:type="spellEnd"/>
      <w:r w:rsidRPr="002A5171">
        <w:rPr>
          <w:lang w:val="lv-LV"/>
        </w:rPr>
        <w:t xml:space="preserve"> </w:t>
      </w:r>
      <w:proofErr w:type="spellStart"/>
      <w:r w:rsidRPr="002A5171">
        <w:rPr>
          <w:lang w:val="lv-LV"/>
        </w:rPr>
        <w:t>на</w:t>
      </w:r>
      <w:proofErr w:type="spellEnd"/>
      <w:r w:rsidRPr="002A5171">
        <w:rPr>
          <w:lang w:val="lv-LV"/>
        </w:rPr>
        <w:t xml:space="preserve"> </w:t>
      </w:r>
      <w:proofErr w:type="spellStart"/>
      <w:r w:rsidRPr="002A5171">
        <w:rPr>
          <w:lang w:val="lv-LV"/>
        </w:rPr>
        <w:t>расчётный</w:t>
      </w:r>
      <w:proofErr w:type="spellEnd"/>
      <w:r w:rsidRPr="002A5171">
        <w:rPr>
          <w:lang w:val="lv-LV"/>
        </w:rPr>
        <w:t xml:space="preserve"> </w:t>
      </w:r>
      <w:proofErr w:type="spellStart"/>
      <w:r w:rsidRPr="002A5171">
        <w:rPr>
          <w:lang w:val="lv-LV"/>
        </w:rPr>
        <w:t>счёт</w:t>
      </w:r>
      <w:proofErr w:type="spellEnd"/>
      <w:r w:rsidRPr="00717D3D">
        <w:rPr>
          <w:lang w:val="lv-LV"/>
        </w:rPr>
        <w:t>: LV</w:t>
      </w:r>
      <w:r>
        <w:rPr>
          <w:lang w:val="lv-LV"/>
        </w:rPr>
        <w:t xml:space="preserve">78 RIKO </w:t>
      </w:r>
      <w:r w:rsidRPr="00717D3D">
        <w:rPr>
          <w:lang w:val="lv-LV"/>
        </w:rPr>
        <w:t>0002</w:t>
      </w:r>
      <w:r>
        <w:rPr>
          <w:lang w:val="lv-LV"/>
        </w:rPr>
        <w:t xml:space="preserve"> </w:t>
      </w:r>
      <w:r w:rsidRPr="00717D3D">
        <w:rPr>
          <w:lang w:val="lv-LV"/>
        </w:rPr>
        <w:t>0131</w:t>
      </w:r>
      <w:r>
        <w:rPr>
          <w:lang w:val="lv-LV"/>
        </w:rPr>
        <w:t xml:space="preserve"> </w:t>
      </w:r>
      <w:r w:rsidRPr="00717D3D">
        <w:rPr>
          <w:lang w:val="lv-LV"/>
        </w:rPr>
        <w:t>001</w:t>
      </w:r>
      <w:r>
        <w:rPr>
          <w:lang w:val="lv-LV"/>
        </w:rPr>
        <w:t>3 2</w:t>
      </w:r>
      <w:r w:rsidRPr="00717D3D">
        <w:rPr>
          <w:lang w:val="lv-LV"/>
        </w:rPr>
        <w:t xml:space="preserve">, </w:t>
      </w:r>
      <w:r w:rsidRPr="002A5171">
        <w:rPr>
          <w:lang w:val="lv-LV"/>
        </w:rPr>
        <w:t>АО</w:t>
      </w:r>
      <w:r w:rsidRPr="00717D3D">
        <w:rPr>
          <w:lang w:val="lv-LV"/>
        </w:rPr>
        <w:t xml:space="preserve"> “DNB banka”, </w:t>
      </w:r>
      <w:proofErr w:type="spellStart"/>
      <w:r w:rsidRPr="002A5171">
        <w:rPr>
          <w:lang w:val="lv-LV"/>
        </w:rPr>
        <w:t>код</w:t>
      </w:r>
      <w:proofErr w:type="spellEnd"/>
      <w:r w:rsidRPr="002A5171">
        <w:rPr>
          <w:lang w:val="lv-LV"/>
        </w:rPr>
        <w:t xml:space="preserve"> </w:t>
      </w:r>
      <w:r w:rsidRPr="00717D3D">
        <w:rPr>
          <w:lang w:val="lv-LV"/>
        </w:rPr>
        <w:t>SWIFT</w:t>
      </w:r>
      <w:r w:rsidRPr="002A5171">
        <w:rPr>
          <w:lang w:val="lv-LV"/>
        </w:rPr>
        <w:t>:</w:t>
      </w:r>
      <w:r w:rsidRPr="00717D3D">
        <w:rPr>
          <w:lang w:val="lv-LV"/>
        </w:rPr>
        <w:t xml:space="preserve"> RIKOLV2X</w:t>
      </w:r>
      <w:r w:rsidRPr="002A5171">
        <w:rPr>
          <w:lang w:val="lv-LV"/>
        </w:rPr>
        <w:t>, ООО</w:t>
      </w:r>
      <w:r w:rsidRPr="00717D3D">
        <w:rPr>
          <w:lang w:val="lv-LV"/>
        </w:rPr>
        <w:t xml:space="preserve"> “LDZ ritošā sastāva serviss”, </w:t>
      </w:r>
      <w:proofErr w:type="spellStart"/>
      <w:r w:rsidRPr="002A5171">
        <w:rPr>
          <w:lang w:val="lv-LV"/>
        </w:rPr>
        <w:t>единый</w:t>
      </w:r>
      <w:proofErr w:type="spellEnd"/>
      <w:r w:rsidRPr="002A5171">
        <w:rPr>
          <w:lang w:val="lv-LV"/>
        </w:rPr>
        <w:t xml:space="preserve"> </w:t>
      </w:r>
      <w:proofErr w:type="spellStart"/>
      <w:r w:rsidRPr="002A5171">
        <w:rPr>
          <w:lang w:val="lv-LV"/>
        </w:rPr>
        <w:t>регистрационный</w:t>
      </w:r>
      <w:proofErr w:type="spellEnd"/>
      <w:r w:rsidRPr="002A5171">
        <w:rPr>
          <w:lang w:val="lv-LV"/>
        </w:rPr>
        <w:t xml:space="preserve"> №</w:t>
      </w:r>
      <w:r w:rsidRPr="00717D3D">
        <w:rPr>
          <w:lang w:val="lv-LV"/>
        </w:rPr>
        <w:t xml:space="preserve">40003788351. </w:t>
      </w:r>
      <w:r>
        <w:rPr>
          <w:lang w:val="ru-RU"/>
        </w:rPr>
        <w:t>Цель платежа</w:t>
      </w:r>
      <w:r w:rsidRPr="00717D3D">
        <w:rPr>
          <w:lang w:val="lv-LV"/>
        </w:rPr>
        <w:t>: “</w:t>
      </w:r>
      <w:r>
        <w:rPr>
          <w:lang w:val="ru-RU"/>
        </w:rPr>
        <w:t xml:space="preserve">Обеспечение покупки тепловозов </w:t>
      </w:r>
      <w:r>
        <w:rPr>
          <w:lang w:val="lv-LV"/>
        </w:rPr>
        <w:t>2M62</w:t>
      </w:r>
      <w:r w:rsidRPr="00717D3D">
        <w:rPr>
          <w:lang w:val="lv-LV"/>
        </w:rPr>
        <w:t>”.</w:t>
      </w:r>
    </w:p>
    <w:p w:rsidR="00D15B46" w:rsidRPr="00717D3D" w:rsidRDefault="00D15B46" w:rsidP="00D15B46">
      <w:pPr>
        <w:mirrorIndents/>
        <w:jc w:val="both"/>
        <w:rPr>
          <w:lang w:val="lv-LV"/>
        </w:rPr>
      </w:pPr>
    </w:p>
    <w:p w:rsidR="00D15B46" w:rsidRPr="00717D3D" w:rsidRDefault="00D15B46" w:rsidP="00D15B46">
      <w:pPr>
        <w:mirrorIndents/>
        <w:jc w:val="both"/>
        <w:rPr>
          <w:b/>
          <w:iCs/>
          <w:lang w:val="lv-LV"/>
        </w:rPr>
      </w:pPr>
      <w:r w:rsidRPr="00717D3D">
        <w:rPr>
          <w:b/>
          <w:lang w:val="lv-LV"/>
        </w:rPr>
        <w:t xml:space="preserve">8. </w:t>
      </w:r>
      <w:r>
        <w:rPr>
          <w:b/>
          <w:lang w:val="ru-RU"/>
        </w:rPr>
        <w:t>Информация о публикации объявления</w:t>
      </w:r>
    </w:p>
    <w:p w:rsidR="00D15B46" w:rsidRPr="00717D3D" w:rsidRDefault="00D15B46" w:rsidP="00D15B46">
      <w:pPr>
        <w:mirrorIndents/>
        <w:jc w:val="both"/>
        <w:rPr>
          <w:lang w:val="lv-LV"/>
        </w:rPr>
      </w:pPr>
      <w:r w:rsidRPr="00717D3D">
        <w:rPr>
          <w:iCs/>
          <w:lang w:val="lv-LV"/>
        </w:rPr>
        <w:t xml:space="preserve">8.1. </w:t>
      </w:r>
      <w:r>
        <w:rPr>
          <w:iCs/>
          <w:lang w:val="ru-RU"/>
        </w:rPr>
        <w:t>Объявление о Продаже имущества с торгов публикуется на домашней странице ГАО</w:t>
      </w:r>
      <w:r w:rsidRPr="00717D3D">
        <w:rPr>
          <w:bCs/>
          <w:lang w:val="lv-LV"/>
        </w:rPr>
        <w:t xml:space="preserve"> „Latvijas dzelzceļš” </w:t>
      </w:r>
      <w:hyperlink r:id="rId10" w:history="1">
        <w:r w:rsidRPr="00717D3D">
          <w:rPr>
            <w:rStyle w:val="Hyperlink"/>
            <w:bCs/>
            <w:color w:val="auto"/>
            <w:lang w:val="lv-LV"/>
          </w:rPr>
          <w:t>www.ldz.lv</w:t>
        </w:r>
      </w:hyperlink>
      <w:r w:rsidRPr="00717D3D">
        <w:rPr>
          <w:lang w:val="lv-LV"/>
        </w:rPr>
        <w:t>.</w:t>
      </w:r>
    </w:p>
    <w:p w:rsidR="00D15B46" w:rsidRPr="00717D3D" w:rsidRDefault="00D15B46" w:rsidP="00D15B46">
      <w:pPr>
        <w:mirrorIndents/>
        <w:jc w:val="both"/>
        <w:rPr>
          <w:lang w:val="lv-LV"/>
        </w:rPr>
      </w:pPr>
      <w:r w:rsidRPr="00717D3D">
        <w:rPr>
          <w:lang w:val="lv-LV"/>
        </w:rPr>
        <w:t xml:space="preserve">8.2. </w:t>
      </w:r>
      <w:r>
        <w:rPr>
          <w:lang w:val="ru-RU"/>
        </w:rPr>
        <w:t>В объявлении указываются</w:t>
      </w:r>
      <w:r w:rsidRPr="00717D3D">
        <w:rPr>
          <w:lang w:val="lv-LV"/>
        </w:rPr>
        <w:t>:</w:t>
      </w:r>
    </w:p>
    <w:p w:rsidR="00D15B46" w:rsidRPr="00717D3D" w:rsidRDefault="00D15B46" w:rsidP="00D15B46">
      <w:pPr>
        <w:mirrorIndents/>
        <w:jc w:val="both"/>
        <w:rPr>
          <w:lang w:val="lv-LV"/>
        </w:rPr>
      </w:pPr>
      <w:r w:rsidRPr="00717D3D">
        <w:rPr>
          <w:lang w:val="lv-LV"/>
        </w:rPr>
        <w:t xml:space="preserve">8.2.1. </w:t>
      </w:r>
      <w:r>
        <w:rPr>
          <w:lang w:val="ru-RU"/>
        </w:rPr>
        <w:t>к</w:t>
      </w:r>
      <w:proofErr w:type="spellStart"/>
      <w:r w:rsidRPr="00A560FB">
        <w:rPr>
          <w:lang w:val="lv-LV"/>
        </w:rPr>
        <w:t>раткая</w:t>
      </w:r>
      <w:proofErr w:type="spellEnd"/>
      <w:r w:rsidRPr="00A560FB">
        <w:rPr>
          <w:lang w:val="lv-LV"/>
        </w:rPr>
        <w:t xml:space="preserve"> </w:t>
      </w:r>
      <w:proofErr w:type="spellStart"/>
      <w:r w:rsidRPr="00A560FB">
        <w:rPr>
          <w:lang w:val="lv-LV"/>
        </w:rPr>
        <w:t>характеристика</w:t>
      </w:r>
      <w:proofErr w:type="spellEnd"/>
      <w:r w:rsidRPr="00A560FB">
        <w:rPr>
          <w:lang w:val="lv-LV"/>
        </w:rPr>
        <w:t xml:space="preserve">, </w:t>
      </w:r>
      <w:proofErr w:type="spellStart"/>
      <w:r w:rsidRPr="00A560FB">
        <w:rPr>
          <w:lang w:val="lv-LV"/>
        </w:rPr>
        <w:t>адрес</w:t>
      </w:r>
      <w:proofErr w:type="spellEnd"/>
      <w:r w:rsidRPr="00A560FB">
        <w:rPr>
          <w:lang w:val="lv-LV"/>
        </w:rPr>
        <w:t xml:space="preserve"> </w:t>
      </w:r>
      <w:proofErr w:type="spellStart"/>
      <w:r w:rsidRPr="00A560FB">
        <w:rPr>
          <w:lang w:val="lv-LV"/>
        </w:rPr>
        <w:t>места</w:t>
      </w:r>
      <w:proofErr w:type="spellEnd"/>
      <w:r w:rsidRPr="00A560FB">
        <w:rPr>
          <w:lang w:val="lv-LV"/>
        </w:rPr>
        <w:t xml:space="preserve"> </w:t>
      </w:r>
      <w:proofErr w:type="spellStart"/>
      <w:r w:rsidRPr="00A560FB">
        <w:rPr>
          <w:lang w:val="lv-LV"/>
        </w:rPr>
        <w:t>нахождения</w:t>
      </w:r>
      <w:proofErr w:type="spellEnd"/>
      <w:r w:rsidRPr="00A560FB">
        <w:rPr>
          <w:lang w:val="lv-LV"/>
        </w:rPr>
        <w:t xml:space="preserve"> </w:t>
      </w:r>
      <w:proofErr w:type="spellStart"/>
      <w:r w:rsidRPr="00A560FB">
        <w:rPr>
          <w:lang w:val="lv-LV"/>
        </w:rPr>
        <w:t>Имущества</w:t>
      </w:r>
      <w:proofErr w:type="spellEnd"/>
      <w:r w:rsidRPr="00717D3D">
        <w:rPr>
          <w:lang w:val="lv-LV"/>
        </w:rPr>
        <w:t>;</w:t>
      </w:r>
    </w:p>
    <w:p w:rsidR="00D15B46" w:rsidRPr="00717D3D" w:rsidRDefault="00D15B46" w:rsidP="00D15B46">
      <w:pPr>
        <w:mirrorIndents/>
        <w:jc w:val="both"/>
        <w:rPr>
          <w:lang w:val="lv-LV"/>
        </w:rPr>
      </w:pPr>
      <w:r w:rsidRPr="00717D3D">
        <w:rPr>
          <w:lang w:val="lv-LV"/>
        </w:rPr>
        <w:t xml:space="preserve">8.2.2. </w:t>
      </w:r>
      <w:r>
        <w:rPr>
          <w:lang w:val="ru-RU"/>
        </w:rPr>
        <w:t>начальная цена при продаже с торгов</w:t>
      </w:r>
      <w:r w:rsidRPr="00717D3D">
        <w:rPr>
          <w:lang w:val="lv-LV"/>
        </w:rPr>
        <w:t>;</w:t>
      </w:r>
    </w:p>
    <w:p w:rsidR="00D15B46" w:rsidRPr="00717D3D" w:rsidRDefault="00D15B46" w:rsidP="00D15B46">
      <w:pPr>
        <w:mirrorIndents/>
        <w:jc w:val="both"/>
        <w:rPr>
          <w:lang w:val="lv-LV"/>
        </w:rPr>
      </w:pPr>
      <w:r w:rsidRPr="00717D3D">
        <w:rPr>
          <w:lang w:val="lv-LV"/>
        </w:rPr>
        <w:t xml:space="preserve">8.2.3. </w:t>
      </w:r>
      <w:proofErr w:type="spellStart"/>
      <w:r w:rsidRPr="00A560FB">
        <w:rPr>
          <w:lang w:val="lv-LV"/>
        </w:rPr>
        <w:t>где</w:t>
      </w:r>
      <w:proofErr w:type="spellEnd"/>
      <w:r w:rsidRPr="00A560FB">
        <w:rPr>
          <w:lang w:val="lv-LV"/>
        </w:rPr>
        <w:t xml:space="preserve"> и </w:t>
      </w:r>
      <w:proofErr w:type="spellStart"/>
      <w:r w:rsidRPr="00A560FB">
        <w:rPr>
          <w:lang w:val="lv-LV"/>
        </w:rPr>
        <w:t>когда</w:t>
      </w:r>
      <w:proofErr w:type="spellEnd"/>
      <w:r w:rsidRPr="00A560FB">
        <w:rPr>
          <w:lang w:val="lv-LV"/>
        </w:rPr>
        <w:t xml:space="preserve"> </w:t>
      </w:r>
      <w:proofErr w:type="spellStart"/>
      <w:r w:rsidRPr="00A560FB">
        <w:rPr>
          <w:lang w:val="lv-LV"/>
        </w:rPr>
        <w:t>можно</w:t>
      </w:r>
      <w:proofErr w:type="spellEnd"/>
      <w:r w:rsidRPr="00A560FB">
        <w:rPr>
          <w:lang w:val="lv-LV"/>
        </w:rPr>
        <w:t xml:space="preserve"> </w:t>
      </w:r>
      <w:proofErr w:type="spellStart"/>
      <w:r w:rsidRPr="00A560FB">
        <w:rPr>
          <w:lang w:val="lv-LV"/>
        </w:rPr>
        <w:t>ознакомиться</w:t>
      </w:r>
      <w:proofErr w:type="spellEnd"/>
      <w:r w:rsidRPr="00A560FB">
        <w:rPr>
          <w:lang w:val="lv-LV"/>
        </w:rPr>
        <w:t xml:space="preserve"> с </w:t>
      </w:r>
      <w:proofErr w:type="spellStart"/>
      <w:r w:rsidRPr="00A560FB">
        <w:rPr>
          <w:lang w:val="lv-LV"/>
        </w:rPr>
        <w:t>оценкой</w:t>
      </w:r>
      <w:proofErr w:type="spellEnd"/>
      <w:r w:rsidRPr="00A560FB">
        <w:rPr>
          <w:lang w:val="lv-LV"/>
        </w:rPr>
        <w:t xml:space="preserve"> и </w:t>
      </w:r>
      <w:proofErr w:type="spellStart"/>
      <w:r w:rsidRPr="00A560FB">
        <w:rPr>
          <w:lang w:val="lv-LV"/>
        </w:rPr>
        <w:t>условиями</w:t>
      </w:r>
      <w:proofErr w:type="spellEnd"/>
      <w:r w:rsidRPr="00A560FB">
        <w:rPr>
          <w:lang w:val="lv-LV"/>
        </w:rPr>
        <w:t xml:space="preserve"> </w:t>
      </w:r>
      <w:proofErr w:type="spellStart"/>
      <w:r w:rsidRPr="00A560FB">
        <w:rPr>
          <w:lang w:val="lv-LV"/>
        </w:rPr>
        <w:t>продажи</w:t>
      </w:r>
      <w:proofErr w:type="spellEnd"/>
      <w:r w:rsidRPr="00A560FB">
        <w:rPr>
          <w:lang w:val="lv-LV"/>
        </w:rPr>
        <w:t xml:space="preserve"> </w:t>
      </w:r>
      <w:proofErr w:type="spellStart"/>
      <w:r w:rsidRPr="00A560FB">
        <w:rPr>
          <w:lang w:val="lv-LV"/>
        </w:rPr>
        <w:t>Имущества</w:t>
      </w:r>
      <w:proofErr w:type="spellEnd"/>
      <w:r>
        <w:rPr>
          <w:lang w:val="ru-RU"/>
        </w:rPr>
        <w:t>, самим Имуществом и его документацией</w:t>
      </w:r>
      <w:r w:rsidRPr="00717D3D">
        <w:rPr>
          <w:lang w:val="lv-LV"/>
        </w:rPr>
        <w:t>;</w:t>
      </w:r>
    </w:p>
    <w:p w:rsidR="00D15B46" w:rsidRPr="00717D3D" w:rsidRDefault="00D15B46" w:rsidP="00D15B46">
      <w:pPr>
        <w:mirrorIndents/>
        <w:jc w:val="both"/>
        <w:rPr>
          <w:lang w:val="lv-LV"/>
        </w:rPr>
      </w:pPr>
      <w:r w:rsidRPr="00717D3D">
        <w:rPr>
          <w:lang w:val="lv-LV"/>
        </w:rPr>
        <w:t xml:space="preserve">8.2.4. </w:t>
      </w:r>
      <w:r>
        <w:rPr>
          <w:lang w:val="ru-RU"/>
        </w:rPr>
        <w:t>дата, место, время торгов</w:t>
      </w:r>
      <w:r w:rsidRPr="00717D3D">
        <w:rPr>
          <w:lang w:val="lv-LV"/>
        </w:rPr>
        <w:t>;</w:t>
      </w:r>
    </w:p>
    <w:p w:rsidR="00D15B46" w:rsidRPr="00717D3D" w:rsidRDefault="00D15B46" w:rsidP="00D15B46">
      <w:pPr>
        <w:mirrorIndents/>
        <w:jc w:val="both"/>
        <w:rPr>
          <w:lang w:val="lv-LV"/>
        </w:rPr>
      </w:pPr>
      <w:r w:rsidRPr="00717D3D">
        <w:rPr>
          <w:lang w:val="lv-LV"/>
        </w:rPr>
        <w:t xml:space="preserve">8.2.5. </w:t>
      </w:r>
      <w:r>
        <w:rPr>
          <w:lang w:val="ru-RU"/>
        </w:rPr>
        <w:t>порядок действий если на торги явился один участник</w:t>
      </w:r>
      <w:r w:rsidRPr="00717D3D">
        <w:rPr>
          <w:lang w:val="lv-LV"/>
        </w:rPr>
        <w:t>;</w:t>
      </w:r>
    </w:p>
    <w:p w:rsidR="00D15B46" w:rsidRPr="00717D3D" w:rsidRDefault="00D15B46" w:rsidP="00D15B46">
      <w:pPr>
        <w:mirrorIndents/>
        <w:jc w:val="both"/>
        <w:rPr>
          <w:bCs/>
          <w:lang w:val="lv-LV"/>
        </w:rPr>
      </w:pPr>
      <w:r w:rsidRPr="00717D3D">
        <w:rPr>
          <w:lang w:val="lv-LV"/>
        </w:rPr>
        <w:t xml:space="preserve">8.2.6. </w:t>
      </w:r>
      <w:proofErr w:type="spellStart"/>
      <w:r w:rsidRPr="00A560FB">
        <w:rPr>
          <w:lang w:val="lv-LV"/>
        </w:rPr>
        <w:t>размер</w:t>
      </w:r>
      <w:proofErr w:type="spellEnd"/>
      <w:r w:rsidRPr="00A560FB">
        <w:rPr>
          <w:lang w:val="lv-LV"/>
        </w:rPr>
        <w:t xml:space="preserve"> </w:t>
      </w:r>
      <w:proofErr w:type="spellStart"/>
      <w:r w:rsidRPr="00A560FB">
        <w:rPr>
          <w:lang w:val="lv-LV"/>
        </w:rPr>
        <w:t>суммы</w:t>
      </w:r>
      <w:proofErr w:type="spellEnd"/>
      <w:r w:rsidRPr="00A560FB">
        <w:rPr>
          <w:lang w:val="lv-LV"/>
        </w:rPr>
        <w:t xml:space="preserve"> </w:t>
      </w:r>
      <w:proofErr w:type="spellStart"/>
      <w:r w:rsidRPr="00A560FB">
        <w:rPr>
          <w:lang w:val="lv-LV"/>
        </w:rPr>
        <w:t>обеспечения</w:t>
      </w:r>
      <w:proofErr w:type="spellEnd"/>
      <w:r w:rsidRPr="00A560FB">
        <w:rPr>
          <w:lang w:val="lv-LV"/>
        </w:rPr>
        <w:t xml:space="preserve"> </w:t>
      </w:r>
      <w:r>
        <w:rPr>
          <w:lang w:val="ru-RU"/>
        </w:rPr>
        <w:t>покупки и банковский счёт, на который её необходимо перечислить</w:t>
      </w:r>
      <w:r w:rsidRPr="00717D3D">
        <w:rPr>
          <w:lang w:val="lv-LV"/>
        </w:rPr>
        <w:t>;</w:t>
      </w:r>
    </w:p>
    <w:p w:rsidR="00D15B46" w:rsidRPr="00717D3D" w:rsidRDefault="00D15B46" w:rsidP="00D15B46">
      <w:pPr>
        <w:mirrorIndents/>
        <w:jc w:val="both"/>
        <w:rPr>
          <w:bCs/>
          <w:lang w:val="lv-LV"/>
        </w:rPr>
      </w:pPr>
      <w:r w:rsidRPr="00717D3D">
        <w:rPr>
          <w:lang w:val="lv-LV"/>
        </w:rPr>
        <w:t xml:space="preserve">8.2.7. </w:t>
      </w:r>
      <w:r>
        <w:rPr>
          <w:lang w:val="ru-RU"/>
        </w:rPr>
        <w:t xml:space="preserve">контактная информация </w:t>
      </w:r>
      <w:proofErr w:type="spellStart"/>
      <w:r>
        <w:rPr>
          <w:lang w:val="ru-RU"/>
        </w:rPr>
        <w:t>подавца</w:t>
      </w:r>
      <w:proofErr w:type="spellEnd"/>
      <w:r w:rsidRPr="00717D3D">
        <w:rPr>
          <w:bCs/>
          <w:lang w:val="lv-LV"/>
        </w:rPr>
        <w:t>.</w:t>
      </w:r>
    </w:p>
    <w:p w:rsidR="00D15B46" w:rsidRPr="00717D3D" w:rsidRDefault="00D15B46" w:rsidP="00D15B46">
      <w:pPr>
        <w:mirrorIndents/>
        <w:jc w:val="both"/>
        <w:rPr>
          <w:bCs/>
          <w:lang w:val="lv-LV"/>
        </w:rPr>
      </w:pPr>
    </w:p>
    <w:p w:rsidR="00D15B46" w:rsidRPr="00717D3D" w:rsidRDefault="00D15B46" w:rsidP="00D15B46">
      <w:pPr>
        <w:mirrorIndents/>
        <w:rPr>
          <w:bCs/>
          <w:lang w:val="lv-LV"/>
        </w:rPr>
      </w:pPr>
      <w:r w:rsidRPr="00717D3D">
        <w:rPr>
          <w:b/>
          <w:lang w:val="lv-LV"/>
        </w:rPr>
        <w:t xml:space="preserve">9. </w:t>
      </w:r>
      <w:r>
        <w:rPr>
          <w:b/>
          <w:lang w:val="ru-RU"/>
        </w:rPr>
        <w:t>Процедура проведения торгов</w:t>
      </w:r>
    </w:p>
    <w:p w:rsidR="00D15B46" w:rsidRDefault="00D15B46" w:rsidP="00D15B46">
      <w:pPr>
        <w:mirrorIndents/>
        <w:jc w:val="both"/>
        <w:rPr>
          <w:bCs/>
          <w:lang w:val="lv-LV"/>
        </w:rPr>
      </w:pPr>
      <w:r>
        <w:rPr>
          <w:lang w:val="lv-LV"/>
        </w:rPr>
        <w:t xml:space="preserve">9.1. </w:t>
      </w:r>
      <w:proofErr w:type="spellStart"/>
      <w:r w:rsidRPr="00D86D67">
        <w:rPr>
          <w:lang w:val="lv-LV"/>
        </w:rPr>
        <w:t>Торги</w:t>
      </w:r>
      <w:proofErr w:type="spellEnd"/>
      <w:r w:rsidRPr="00D86D67">
        <w:rPr>
          <w:lang w:val="lv-LV"/>
        </w:rPr>
        <w:t xml:space="preserve"> </w:t>
      </w:r>
      <w:proofErr w:type="spellStart"/>
      <w:r w:rsidRPr="00D86D67">
        <w:rPr>
          <w:lang w:val="lv-LV"/>
        </w:rPr>
        <w:t>проводятся</w:t>
      </w:r>
      <w:proofErr w:type="spellEnd"/>
      <w:r>
        <w:rPr>
          <w:lang w:val="ru-RU"/>
        </w:rPr>
        <w:t xml:space="preserve"> только тогда, если на них явилось не менее двух участников</w:t>
      </w:r>
      <w:r w:rsidRPr="00717D3D">
        <w:rPr>
          <w:lang w:val="lv-LV"/>
        </w:rPr>
        <w:t>.</w:t>
      </w:r>
    </w:p>
    <w:p w:rsidR="00D15B46" w:rsidRDefault="00D15B46" w:rsidP="00D15B46">
      <w:pPr>
        <w:mirrorIndents/>
        <w:jc w:val="both"/>
        <w:rPr>
          <w:bCs/>
          <w:lang w:val="lv-LV"/>
        </w:rPr>
      </w:pPr>
      <w:r w:rsidRPr="00717D3D">
        <w:rPr>
          <w:bCs/>
          <w:lang w:val="lv-LV"/>
        </w:rPr>
        <w:t>9.</w:t>
      </w:r>
      <w:r>
        <w:rPr>
          <w:bCs/>
          <w:lang w:val="lv-LV"/>
        </w:rPr>
        <w:t>2</w:t>
      </w:r>
      <w:r w:rsidRPr="00717D3D">
        <w:rPr>
          <w:bCs/>
          <w:lang w:val="lv-LV"/>
        </w:rPr>
        <w:t xml:space="preserve">. </w:t>
      </w:r>
      <w:r>
        <w:rPr>
          <w:bCs/>
          <w:lang w:val="ru-RU"/>
        </w:rPr>
        <w:t>Торгами руководит председатель комиссии</w:t>
      </w:r>
      <w:r>
        <w:rPr>
          <w:bCs/>
          <w:lang w:val="lv-LV"/>
        </w:rPr>
        <w:t xml:space="preserve">, </w:t>
      </w:r>
      <w:r>
        <w:rPr>
          <w:bCs/>
          <w:lang w:val="ru-RU"/>
        </w:rPr>
        <w:t>ход торгов в акте фиксирует секретарь комиссии</w:t>
      </w:r>
      <w:r>
        <w:rPr>
          <w:bCs/>
          <w:lang w:val="lv-LV"/>
        </w:rPr>
        <w:t>.</w:t>
      </w:r>
    </w:p>
    <w:p w:rsidR="00D15B46" w:rsidRPr="00DB0B0A" w:rsidRDefault="00D15B46" w:rsidP="00D15B46">
      <w:pPr>
        <w:mirrorIndents/>
        <w:jc w:val="both"/>
        <w:rPr>
          <w:lang w:val="ru-RU"/>
        </w:rPr>
      </w:pPr>
      <w:r>
        <w:rPr>
          <w:bCs/>
          <w:lang w:val="lv-LV"/>
        </w:rPr>
        <w:t xml:space="preserve">9.3. </w:t>
      </w:r>
      <w:proofErr w:type="spellStart"/>
      <w:r w:rsidRPr="00D86D67">
        <w:rPr>
          <w:bCs/>
          <w:lang w:val="lv-LV"/>
        </w:rPr>
        <w:t>Участник</w:t>
      </w:r>
      <w:proofErr w:type="spellEnd"/>
      <w:r w:rsidRPr="00D86D67">
        <w:rPr>
          <w:bCs/>
          <w:lang w:val="lv-LV"/>
        </w:rPr>
        <w:t xml:space="preserve"> </w:t>
      </w:r>
      <w:proofErr w:type="spellStart"/>
      <w:r w:rsidRPr="00D86D67">
        <w:rPr>
          <w:bCs/>
          <w:lang w:val="lv-LV"/>
        </w:rPr>
        <w:t>торгов</w:t>
      </w:r>
      <w:proofErr w:type="spellEnd"/>
      <w:r>
        <w:rPr>
          <w:bCs/>
          <w:lang w:val="lv-LV"/>
        </w:rPr>
        <w:t>,</w:t>
      </w:r>
      <w:r w:rsidRPr="00717D3D">
        <w:rPr>
          <w:bCs/>
          <w:lang w:val="lv-LV"/>
        </w:rPr>
        <w:t xml:space="preserve"> </w:t>
      </w:r>
      <w:proofErr w:type="spellStart"/>
      <w:r w:rsidRPr="00D86D67">
        <w:rPr>
          <w:bCs/>
          <w:lang w:val="lv-LV"/>
        </w:rPr>
        <w:t>регистрируясь</w:t>
      </w:r>
      <w:proofErr w:type="spellEnd"/>
      <w:r w:rsidRPr="00D86D67">
        <w:rPr>
          <w:bCs/>
          <w:lang w:val="lv-LV"/>
        </w:rPr>
        <w:t xml:space="preserve"> </w:t>
      </w:r>
      <w:proofErr w:type="spellStart"/>
      <w:r w:rsidRPr="00D86D67">
        <w:rPr>
          <w:bCs/>
          <w:lang w:val="lv-LV"/>
        </w:rPr>
        <w:t>для</w:t>
      </w:r>
      <w:proofErr w:type="spellEnd"/>
      <w:r w:rsidRPr="00D86D67">
        <w:rPr>
          <w:bCs/>
          <w:lang w:val="lv-LV"/>
        </w:rPr>
        <w:t xml:space="preserve"> </w:t>
      </w:r>
      <w:proofErr w:type="spellStart"/>
      <w:r w:rsidRPr="00D86D67">
        <w:rPr>
          <w:bCs/>
          <w:lang w:val="lv-LV"/>
        </w:rPr>
        <w:t>участия</w:t>
      </w:r>
      <w:proofErr w:type="spellEnd"/>
      <w:r w:rsidRPr="00D86D67">
        <w:rPr>
          <w:bCs/>
          <w:lang w:val="lv-LV"/>
        </w:rPr>
        <w:t xml:space="preserve"> в </w:t>
      </w:r>
      <w:proofErr w:type="spellStart"/>
      <w:r w:rsidRPr="00D86D67">
        <w:rPr>
          <w:bCs/>
          <w:lang w:val="lv-LV"/>
        </w:rPr>
        <w:t>торгах</w:t>
      </w:r>
      <w:proofErr w:type="spellEnd"/>
      <w:r>
        <w:rPr>
          <w:bCs/>
          <w:lang w:val="lv-LV"/>
        </w:rPr>
        <w:t>,</w:t>
      </w:r>
      <w:r w:rsidRPr="00717D3D">
        <w:rPr>
          <w:bCs/>
          <w:lang w:val="lv-LV"/>
        </w:rPr>
        <w:t xml:space="preserve"> </w:t>
      </w:r>
      <w:proofErr w:type="spellStart"/>
      <w:r w:rsidRPr="00D86D67">
        <w:rPr>
          <w:bCs/>
          <w:lang w:val="lv-LV"/>
        </w:rPr>
        <w:t>предъявляет</w:t>
      </w:r>
      <w:proofErr w:type="spellEnd"/>
      <w:r w:rsidRPr="00D86D67">
        <w:rPr>
          <w:bCs/>
          <w:lang w:val="lv-LV"/>
        </w:rPr>
        <w:t xml:space="preserve"> </w:t>
      </w:r>
      <w:proofErr w:type="spellStart"/>
      <w:r w:rsidRPr="00D86D67">
        <w:rPr>
          <w:bCs/>
          <w:lang w:val="lv-LV"/>
        </w:rPr>
        <w:t>паспорт</w:t>
      </w:r>
      <w:proofErr w:type="spellEnd"/>
      <w:r w:rsidRPr="00D86D67">
        <w:rPr>
          <w:bCs/>
          <w:lang w:val="lv-LV"/>
        </w:rPr>
        <w:t xml:space="preserve"> </w:t>
      </w:r>
      <w:proofErr w:type="spellStart"/>
      <w:r w:rsidRPr="00D86D67">
        <w:rPr>
          <w:bCs/>
          <w:lang w:val="lv-LV"/>
        </w:rPr>
        <w:t>или</w:t>
      </w:r>
      <w:proofErr w:type="spellEnd"/>
      <w:r w:rsidRPr="00D86D67">
        <w:rPr>
          <w:bCs/>
          <w:lang w:val="lv-LV"/>
        </w:rPr>
        <w:t xml:space="preserve"> </w:t>
      </w:r>
      <w:proofErr w:type="spellStart"/>
      <w:r w:rsidRPr="00D86D67">
        <w:rPr>
          <w:bCs/>
          <w:lang w:val="lv-LV"/>
        </w:rPr>
        <w:t>идентификационное</w:t>
      </w:r>
      <w:proofErr w:type="spellEnd"/>
      <w:r w:rsidRPr="00D86D67">
        <w:rPr>
          <w:bCs/>
          <w:lang w:val="lv-LV"/>
        </w:rPr>
        <w:t xml:space="preserve"> </w:t>
      </w:r>
      <w:proofErr w:type="spellStart"/>
      <w:r w:rsidRPr="00D86D67">
        <w:rPr>
          <w:bCs/>
          <w:lang w:val="lv-LV"/>
        </w:rPr>
        <w:t>удостоверение</w:t>
      </w:r>
      <w:proofErr w:type="spellEnd"/>
      <w:r w:rsidRPr="00D86D67">
        <w:rPr>
          <w:bCs/>
          <w:lang w:val="lv-LV"/>
        </w:rPr>
        <w:t xml:space="preserve"> </w:t>
      </w:r>
      <w:proofErr w:type="spellStart"/>
      <w:r w:rsidRPr="00D86D67">
        <w:rPr>
          <w:bCs/>
          <w:lang w:val="lv-LV"/>
        </w:rPr>
        <w:t>личности</w:t>
      </w:r>
      <w:proofErr w:type="spellEnd"/>
      <w:r w:rsidRPr="00717D3D">
        <w:rPr>
          <w:lang w:val="lv-LV"/>
        </w:rPr>
        <w:t xml:space="preserve">, </w:t>
      </w:r>
      <w:r w:rsidRPr="00D86D67">
        <w:rPr>
          <w:lang w:val="lv-LV"/>
        </w:rPr>
        <w:t xml:space="preserve">а </w:t>
      </w:r>
      <w:proofErr w:type="spellStart"/>
      <w:r w:rsidRPr="00D86D67">
        <w:rPr>
          <w:lang w:val="lv-LV"/>
        </w:rPr>
        <w:t>представляя</w:t>
      </w:r>
      <w:proofErr w:type="spellEnd"/>
      <w:r w:rsidRPr="00D86D67">
        <w:rPr>
          <w:lang w:val="lv-LV"/>
        </w:rPr>
        <w:t xml:space="preserve"> </w:t>
      </w:r>
      <w:proofErr w:type="spellStart"/>
      <w:r w:rsidRPr="00D86D67">
        <w:rPr>
          <w:lang w:val="lv-LV"/>
        </w:rPr>
        <w:t>другое</w:t>
      </w:r>
      <w:proofErr w:type="spellEnd"/>
      <w:r>
        <w:rPr>
          <w:lang w:val="lv-LV"/>
        </w:rPr>
        <w:t xml:space="preserve"> </w:t>
      </w:r>
      <w:proofErr w:type="spellStart"/>
      <w:r>
        <w:rPr>
          <w:lang w:val="lv-LV"/>
        </w:rPr>
        <w:t>лицо</w:t>
      </w:r>
      <w:proofErr w:type="spellEnd"/>
      <w:r w:rsidRPr="00717D3D">
        <w:rPr>
          <w:lang w:val="lv-LV"/>
        </w:rPr>
        <w:t xml:space="preserve"> – </w:t>
      </w:r>
      <w:r>
        <w:rPr>
          <w:lang w:val="ru-RU"/>
        </w:rPr>
        <w:t>также доверенность</w:t>
      </w:r>
      <w:r w:rsidRPr="00717D3D">
        <w:rPr>
          <w:lang w:val="lv-LV"/>
        </w:rPr>
        <w:t xml:space="preserve"> (</w:t>
      </w:r>
      <w:r>
        <w:rPr>
          <w:lang w:val="ru-RU"/>
        </w:rPr>
        <w:t>представляя физическое лицо предъявляется нотариально заверенная доверенность</w:t>
      </w:r>
      <w:r w:rsidRPr="00717D3D">
        <w:rPr>
          <w:lang w:val="lv-LV"/>
        </w:rPr>
        <w:t>).</w:t>
      </w:r>
      <w:r>
        <w:rPr>
          <w:lang w:val="lv-LV"/>
        </w:rPr>
        <w:t xml:space="preserve"> </w:t>
      </w:r>
      <w:proofErr w:type="spellStart"/>
      <w:r w:rsidRPr="00774FBD">
        <w:rPr>
          <w:lang w:val="lv-LV"/>
        </w:rPr>
        <w:t>Третьи</w:t>
      </w:r>
      <w:proofErr w:type="spellEnd"/>
      <w:r w:rsidRPr="00774FBD">
        <w:rPr>
          <w:lang w:val="lv-LV"/>
        </w:rPr>
        <w:t xml:space="preserve"> </w:t>
      </w:r>
      <w:proofErr w:type="spellStart"/>
      <w:r w:rsidRPr="00774FBD">
        <w:rPr>
          <w:lang w:val="lv-LV"/>
        </w:rPr>
        <w:t>лица</w:t>
      </w:r>
      <w:proofErr w:type="spellEnd"/>
      <w:r w:rsidRPr="00717D3D">
        <w:rPr>
          <w:lang w:val="lv-LV"/>
        </w:rPr>
        <w:t xml:space="preserve">, </w:t>
      </w:r>
      <w:proofErr w:type="spellStart"/>
      <w:r w:rsidRPr="00774FBD">
        <w:rPr>
          <w:lang w:val="lv-LV"/>
        </w:rPr>
        <w:t>которые</w:t>
      </w:r>
      <w:proofErr w:type="spellEnd"/>
      <w:r w:rsidRPr="00774FBD">
        <w:rPr>
          <w:lang w:val="lv-LV"/>
        </w:rPr>
        <w:t xml:space="preserve"> </w:t>
      </w:r>
      <w:proofErr w:type="spellStart"/>
      <w:r w:rsidRPr="00774FBD">
        <w:rPr>
          <w:lang w:val="lv-LV"/>
        </w:rPr>
        <w:t>желают</w:t>
      </w:r>
      <w:proofErr w:type="spellEnd"/>
      <w:r w:rsidRPr="00774FBD">
        <w:rPr>
          <w:lang w:val="lv-LV"/>
        </w:rPr>
        <w:t xml:space="preserve"> </w:t>
      </w:r>
      <w:proofErr w:type="spellStart"/>
      <w:r w:rsidRPr="00774FBD">
        <w:rPr>
          <w:lang w:val="lv-LV"/>
        </w:rPr>
        <w:t>следить</w:t>
      </w:r>
      <w:proofErr w:type="spellEnd"/>
      <w:r w:rsidRPr="00774FBD">
        <w:rPr>
          <w:lang w:val="lv-LV"/>
        </w:rPr>
        <w:t xml:space="preserve"> </w:t>
      </w:r>
      <w:proofErr w:type="spellStart"/>
      <w:r w:rsidRPr="00774FBD">
        <w:rPr>
          <w:lang w:val="lv-LV"/>
        </w:rPr>
        <w:t>за</w:t>
      </w:r>
      <w:proofErr w:type="spellEnd"/>
      <w:r w:rsidRPr="00774FBD">
        <w:rPr>
          <w:lang w:val="lv-LV"/>
        </w:rPr>
        <w:t xml:space="preserve"> </w:t>
      </w:r>
      <w:proofErr w:type="spellStart"/>
      <w:r w:rsidRPr="00774FBD">
        <w:rPr>
          <w:lang w:val="lv-LV"/>
        </w:rPr>
        <w:t>ходом</w:t>
      </w:r>
      <w:proofErr w:type="spellEnd"/>
      <w:r w:rsidRPr="00774FBD">
        <w:rPr>
          <w:lang w:val="lv-LV"/>
        </w:rPr>
        <w:t xml:space="preserve"> </w:t>
      </w:r>
      <w:proofErr w:type="spellStart"/>
      <w:r w:rsidRPr="00774FBD">
        <w:rPr>
          <w:lang w:val="lv-LV"/>
        </w:rPr>
        <w:t>торгов</w:t>
      </w:r>
      <w:proofErr w:type="spellEnd"/>
      <w:r w:rsidRPr="00774FBD">
        <w:rPr>
          <w:lang w:val="lv-LV"/>
        </w:rPr>
        <w:t xml:space="preserve"> и </w:t>
      </w:r>
      <w:proofErr w:type="spellStart"/>
      <w:r w:rsidRPr="00774FBD">
        <w:rPr>
          <w:lang w:val="lv-LV"/>
        </w:rPr>
        <w:t>не</w:t>
      </w:r>
      <w:proofErr w:type="spellEnd"/>
      <w:r w:rsidRPr="00774FBD">
        <w:rPr>
          <w:lang w:val="lv-LV"/>
        </w:rPr>
        <w:t xml:space="preserve"> </w:t>
      </w:r>
      <w:proofErr w:type="spellStart"/>
      <w:r w:rsidRPr="00774FBD">
        <w:rPr>
          <w:lang w:val="lv-LV"/>
        </w:rPr>
        <w:t>являются</w:t>
      </w:r>
      <w:proofErr w:type="spellEnd"/>
      <w:r w:rsidRPr="00774FBD">
        <w:rPr>
          <w:lang w:val="lv-LV"/>
        </w:rPr>
        <w:t xml:space="preserve"> </w:t>
      </w:r>
      <w:proofErr w:type="spellStart"/>
      <w:r w:rsidRPr="00774FBD">
        <w:rPr>
          <w:lang w:val="lv-LV"/>
        </w:rPr>
        <w:t>участниками</w:t>
      </w:r>
      <w:proofErr w:type="spellEnd"/>
      <w:r w:rsidRPr="00774FBD">
        <w:rPr>
          <w:lang w:val="lv-LV"/>
        </w:rPr>
        <w:t xml:space="preserve"> </w:t>
      </w:r>
      <w:proofErr w:type="spellStart"/>
      <w:r w:rsidRPr="00774FBD">
        <w:rPr>
          <w:lang w:val="lv-LV"/>
        </w:rPr>
        <w:t>торгов</w:t>
      </w:r>
      <w:proofErr w:type="spellEnd"/>
      <w:r w:rsidRPr="00717D3D">
        <w:rPr>
          <w:lang w:val="lv-LV"/>
        </w:rPr>
        <w:t xml:space="preserve">, </w:t>
      </w:r>
      <w:proofErr w:type="spellStart"/>
      <w:r w:rsidRPr="00774FBD">
        <w:rPr>
          <w:lang w:val="lv-LV"/>
        </w:rPr>
        <w:t>могут</w:t>
      </w:r>
      <w:proofErr w:type="spellEnd"/>
      <w:r w:rsidRPr="00774FBD">
        <w:rPr>
          <w:lang w:val="lv-LV"/>
        </w:rPr>
        <w:t xml:space="preserve"> </w:t>
      </w:r>
      <w:proofErr w:type="spellStart"/>
      <w:r w:rsidRPr="00774FBD">
        <w:rPr>
          <w:lang w:val="lv-LV"/>
        </w:rPr>
        <w:t>находиться</w:t>
      </w:r>
      <w:proofErr w:type="spellEnd"/>
      <w:r w:rsidRPr="00774FBD">
        <w:rPr>
          <w:lang w:val="lv-LV"/>
        </w:rPr>
        <w:t xml:space="preserve"> в </w:t>
      </w:r>
      <w:proofErr w:type="spellStart"/>
      <w:r w:rsidRPr="00774FBD">
        <w:rPr>
          <w:lang w:val="lv-LV"/>
        </w:rPr>
        <w:t>помещении</w:t>
      </w:r>
      <w:proofErr w:type="spellEnd"/>
      <w:r w:rsidRPr="00774FBD">
        <w:rPr>
          <w:lang w:val="lv-LV"/>
        </w:rPr>
        <w:t xml:space="preserve"> </w:t>
      </w:r>
      <w:proofErr w:type="spellStart"/>
      <w:r w:rsidRPr="00774FBD">
        <w:rPr>
          <w:lang w:val="lv-LV"/>
        </w:rPr>
        <w:t>проведения</w:t>
      </w:r>
      <w:proofErr w:type="spellEnd"/>
      <w:r w:rsidRPr="00774FBD">
        <w:rPr>
          <w:lang w:val="lv-LV"/>
        </w:rPr>
        <w:t xml:space="preserve"> </w:t>
      </w:r>
      <w:proofErr w:type="spellStart"/>
      <w:r w:rsidRPr="00774FBD">
        <w:rPr>
          <w:lang w:val="lv-LV"/>
        </w:rPr>
        <w:t>торгов</w:t>
      </w:r>
      <w:proofErr w:type="spellEnd"/>
      <w:r w:rsidRPr="00774FBD">
        <w:rPr>
          <w:lang w:val="lv-LV"/>
        </w:rPr>
        <w:t xml:space="preserve"> с </w:t>
      </w:r>
      <w:proofErr w:type="spellStart"/>
      <w:r w:rsidRPr="00774FBD">
        <w:rPr>
          <w:lang w:val="lv-LV"/>
        </w:rPr>
        <w:t>разрешения</w:t>
      </w:r>
      <w:proofErr w:type="spellEnd"/>
      <w:r w:rsidRPr="00774FBD">
        <w:rPr>
          <w:lang w:val="lv-LV"/>
        </w:rPr>
        <w:t xml:space="preserve"> </w:t>
      </w:r>
      <w:proofErr w:type="spellStart"/>
      <w:r w:rsidRPr="00774FBD">
        <w:rPr>
          <w:lang w:val="lv-LV"/>
        </w:rPr>
        <w:t>пре</w:t>
      </w:r>
      <w:r>
        <w:rPr>
          <w:lang w:val="ru-RU"/>
        </w:rPr>
        <w:t>дседателя</w:t>
      </w:r>
      <w:proofErr w:type="spellEnd"/>
      <w:r>
        <w:rPr>
          <w:lang w:val="ru-RU"/>
        </w:rPr>
        <w:t xml:space="preserve"> комиссии</w:t>
      </w:r>
      <w:r w:rsidRPr="00717D3D">
        <w:rPr>
          <w:lang w:val="lv-LV"/>
        </w:rPr>
        <w:t xml:space="preserve">, </w:t>
      </w:r>
      <w:r>
        <w:rPr>
          <w:lang w:val="ru-RU"/>
        </w:rPr>
        <w:t>предъявив документ удостоверяющий личность</w:t>
      </w:r>
      <w:r w:rsidRPr="00717D3D">
        <w:rPr>
          <w:lang w:val="lv-LV"/>
        </w:rPr>
        <w:t xml:space="preserve">. </w:t>
      </w:r>
      <w:r w:rsidRPr="00774FBD">
        <w:rPr>
          <w:lang w:val="lv-LV"/>
        </w:rPr>
        <w:t xml:space="preserve">В </w:t>
      </w:r>
      <w:proofErr w:type="spellStart"/>
      <w:r w:rsidRPr="00774FBD">
        <w:rPr>
          <w:lang w:val="lv-LV"/>
        </w:rPr>
        <w:t>случае</w:t>
      </w:r>
      <w:proofErr w:type="spellEnd"/>
      <w:r w:rsidRPr="00774FBD">
        <w:rPr>
          <w:lang w:val="lv-LV"/>
        </w:rPr>
        <w:t xml:space="preserve"> </w:t>
      </w:r>
      <w:proofErr w:type="spellStart"/>
      <w:r w:rsidRPr="00774FBD">
        <w:rPr>
          <w:lang w:val="lv-LV"/>
        </w:rPr>
        <w:t>отказа</w:t>
      </w:r>
      <w:proofErr w:type="spellEnd"/>
      <w:r w:rsidRPr="00774FBD">
        <w:rPr>
          <w:lang w:val="lv-LV"/>
        </w:rPr>
        <w:t xml:space="preserve"> </w:t>
      </w:r>
      <w:proofErr w:type="spellStart"/>
      <w:r w:rsidRPr="00774FBD">
        <w:rPr>
          <w:lang w:val="lv-LV"/>
        </w:rPr>
        <w:t>председате</w:t>
      </w:r>
      <w:r>
        <w:rPr>
          <w:lang w:val="lv-LV"/>
        </w:rPr>
        <w:t>л</w:t>
      </w:r>
      <w:r w:rsidRPr="00774FBD">
        <w:rPr>
          <w:lang w:val="lv-LV"/>
        </w:rPr>
        <w:t>ю</w:t>
      </w:r>
      <w:proofErr w:type="spellEnd"/>
      <w:r w:rsidRPr="00774FBD">
        <w:rPr>
          <w:lang w:val="lv-LV"/>
        </w:rPr>
        <w:t xml:space="preserve"> </w:t>
      </w:r>
      <w:proofErr w:type="spellStart"/>
      <w:r w:rsidRPr="00774FBD">
        <w:rPr>
          <w:lang w:val="lv-LV"/>
        </w:rPr>
        <w:t>комиссии</w:t>
      </w:r>
      <w:proofErr w:type="spellEnd"/>
      <w:r w:rsidRPr="00774FBD">
        <w:rPr>
          <w:lang w:val="lv-LV"/>
        </w:rPr>
        <w:t xml:space="preserve"> </w:t>
      </w:r>
      <w:proofErr w:type="spellStart"/>
      <w:r w:rsidRPr="00774FBD">
        <w:rPr>
          <w:lang w:val="lv-LV"/>
        </w:rPr>
        <w:t>не</w:t>
      </w:r>
      <w:proofErr w:type="spellEnd"/>
      <w:r w:rsidRPr="00774FBD">
        <w:rPr>
          <w:lang w:val="lv-LV"/>
        </w:rPr>
        <w:t xml:space="preserve"> </w:t>
      </w:r>
      <w:proofErr w:type="spellStart"/>
      <w:r w:rsidRPr="00774FBD">
        <w:rPr>
          <w:lang w:val="lv-LV"/>
        </w:rPr>
        <w:t>надо</w:t>
      </w:r>
      <w:proofErr w:type="spellEnd"/>
      <w:r w:rsidRPr="00774FBD">
        <w:rPr>
          <w:lang w:val="lv-LV"/>
        </w:rPr>
        <w:t xml:space="preserve"> </w:t>
      </w:r>
      <w:proofErr w:type="spellStart"/>
      <w:r w:rsidRPr="00774FBD">
        <w:rPr>
          <w:lang w:val="lv-LV"/>
        </w:rPr>
        <w:t>обо</w:t>
      </w:r>
      <w:r>
        <w:rPr>
          <w:lang w:val="lv-LV"/>
        </w:rPr>
        <w:t>с</w:t>
      </w:r>
      <w:r w:rsidRPr="00774FBD">
        <w:rPr>
          <w:lang w:val="lv-LV"/>
        </w:rPr>
        <w:t>новывать</w:t>
      </w:r>
      <w:proofErr w:type="spellEnd"/>
      <w:r w:rsidRPr="00774FBD">
        <w:rPr>
          <w:lang w:val="lv-LV"/>
        </w:rPr>
        <w:t xml:space="preserve"> </w:t>
      </w:r>
      <w:proofErr w:type="spellStart"/>
      <w:r w:rsidRPr="00774FBD">
        <w:rPr>
          <w:lang w:val="lv-LV"/>
        </w:rPr>
        <w:t>своё</w:t>
      </w:r>
      <w:proofErr w:type="spellEnd"/>
      <w:r w:rsidRPr="00774FBD">
        <w:rPr>
          <w:lang w:val="lv-LV"/>
        </w:rPr>
        <w:t xml:space="preserve"> </w:t>
      </w:r>
      <w:proofErr w:type="spellStart"/>
      <w:r w:rsidRPr="00774FBD">
        <w:rPr>
          <w:lang w:val="lv-LV"/>
        </w:rPr>
        <w:t>решение</w:t>
      </w:r>
      <w:proofErr w:type="spellEnd"/>
      <w:r w:rsidRPr="00717D3D">
        <w:rPr>
          <w:lang w:val="lv-LV"/>
        </w:rPr>
        <w:t>.</w:t>
      </w:r>
      <w:r>
        <w:rPr>
          <w:lang w:val="ru-RU"/>
        </w:rPr>
        <w:t xml:space="preserve"> </w:t>
      </w:r>
    </w:p>
    <w:p w:rsidR="00D15B46" w:rsidRPr="00EF6DF1" w:rsidRDefault="00D15B46" w:rsidP="00D15B46">
      <w:pPr>
        <w:mirrorIndents/>
        <w:jc w:val="both"/>
        <w:rPr>
          <w:lang w:val="ru-RU"/>
        </w:rPr>
      </w:pPr>
      <w:r w:rsidRPr="00717D3D">
        <w:rPr>
          <w:lang w:val="lv-LV"/>
        </w:rPr>
        <w:t xml:space="preserve">9.4. </w:t>
      </w:r>
      <w:proofErr w:type="spellStart"/>
      <w:r w:rsidRPr="00774FBD">
        <w:rPr>
          <w:lang w:val="lv-LV"/>
        </w:rPr>
        <w:t>Председатель</w:t>
      </w:r>
      <w:proofErr w:type="spellEnd"/>
      <w:r w:rsidRPr="00774FBD">
        <w:rPr>
          <w:lang w:val="lv-LV"/>
        </w:rPr>
        <w:t xml:space="preserve"> </w:t>
      </w:r>
      <w:proofErr w:type="spellStart"/>
      <w:r w:rsidRPr="00774FBD">
        <w:rPr>
          <w:lang w:val="lv-LV"/>
        </w:rPr>
        <w:t>комиссии</w:t>
      </w:r>
      <w:proofErr w:type="spellEnd"/>
      <w:r w:rsidRPr="00774FBD">
        <w:rPr>
          <w:lang w:val="lv-LV"/>
        </w:rPr>
        <w:t xml:space="preserve"> </w:t>
      </w:r>
      <w:proofErr w:type="spellStart"/>
      <w:r w:rsidRPr="00774FBD">
        <w:rPr>
          <w:lang w:val="lv-LV"/>
        </w:rPr>
        <w:t>называет</w:t>
      </w:r>
      <w:proofErr w:type="spellEnd"/>
      <w:r w:rsidRPr="00774FBD">
        <w:rPr>
          <w:lang w:val="lv-LV"/>
        </w:rPr>
        <w:t xml:space="preserve"> </w:t>
      </w:r>
      <w:proofErr w:type="spellStart"/>
      <w:r w:rsidRPr="00774FBD">
        <w:rPr>
          <w:lang w:val="lv-LV"/>
        </w:rPr>
        <w:t>начальную</w:t>
      </w:r>
      <w:proofErr w:type="spellEnd"/>
      <w:r w:rsidRPr="00774FBD">
        <w:rPr>
          <w:lang w:val="lv-LV"/>
        </w:rPr>
        <w:t xml:space="preserve"> </w:t>
      </w:r>
      <w:proofErr w:type="spellStart"/>
      <w:r w:rsidRPr="00774FBD">
        <w:rPr>
          <w:lang w:val="lv-LV"/>
        </w:rPr>
        <w:t>цену</w:t>
      </w:r>
      <w:proofErr w:type="spellEnd"/>
      <w:r w:rsidRPr="00774FBD">
        <w:rPr>
          <w:lang w:val="lv-LV"/>
        </w:rPr>
        <w:t xml:space="preserve"> </w:t>
      </w:r>
      <w:proofErr w:type="spellStart"/>
      <w:r w:rsidRPr="00774FBD">
        <w:rPr>
          <w:lang w:val="lv-LV"/>
        </w:rPr>
        <w:t>имущества</w:t>
      </w:r>
      <w:proofErr w:type="spellEnd"/>
      <w:r w:rsidRPr="00774FBD">
        <w:rPr>
          <w:lang w:val="lv-LV"/>
        </w:rPr>
        <w:t xml:space="preserve">, </w:t>
      </w:r>
      <w:proofErr w:type="spellStart"/>
      <w:r w:rsidRPr="00774FBD">
        <w:rPr>
          <w:lang w:val="lv-LV"/>
        </w:rPr>
        <w:t>выставленного</w:t>
      </w:r>
      <w:proofErr w:type="spellEnd"/>
      <w:r w:rsidRPr="00774FBD">
        <w:rPr>
          <w:lang w:val="lv-LV"/>
        </w:rPr>
        <w:t xml:space="preserve"> </w:t>
      </w:r>
      <w:proofErr w:type="spellStart"/>
      <w:r w:rsidRPr="00774FBD">
        <w:rPr>
          <w:lang w:val="lv-LV"/>
        </w:rPr>
        <w:t>на</w:t>
      </w:r>
      <w:proofErr w:type="spellEnd"/>
      <w:r w:rsidRPr="00774FBD">
        <w:rPr>
          <w:lang w:val="lv-LV"/>
        </w:rPr>
        <w:t xml:space="preserve"> </w:t>
      </w:r>
      <w:proofErr w:type="spellStart"/>
      <w:r w:rsidRPr="00774FBD">
        <w:rPr>
          <w:lang w:val="lv-LV"/>
        </w:rPr>
        <w:t>торги</w:t>
      </w:r>
      <w:proofErr w:type="spellEnd"/>
      <w:r w:rsidRPr="00774FBD">
        <w:rPr>
          <w:lang w:val="lv-LV"/>
        </w:rPr>
        <w:t xml:space="preserve">, и </w:t>
      </w:r>
      <w:proofErr w:type="spellStart"/>
      <w:r w:rsidRPr="00774FBD">
        <w:rPr>
          <w:lang w:val="lv-LV"/>
        </w:rPr>
        <w:t>шаг</w:t>
      </w:r>
      <w:proofErr w:type="spellEnd"/>
      <w:r w:rsidRPr="00774FBD">
        <w:rPr>
          <w:lang w:val="lv-LV"/>
        </w:rPr>
        <w:t xml:space="preserve"> </w:t>
      </w:r>
      <w:proofErr w:type="spellStart"/>
      <w:r w:rsidRPr="00774FBD">
        <w:rPr>
          <w:lang w:val="lv-LV"/>
        </w:rPr>
        <w:t>торгов</w:t>
      </w:r>
      <w:proofErr w:type="spellEnd"/>
      <w:r w:rsidRPr="00774FBD">
        <w:rPr>
          <w:lang w:val="lv-LV"/>
        </w:rPr>
        <w:t xml:space="preserve">, и </w:t>
      </w:r>
      <w:proofErr w:type="spellStart"/>
      <w:r w:rsidRPr="00774FBD">
        <w:rPr>
          <w:lang w:val="lv-LV"/>
        </w:rPr>
        <w:t>спрашивает</w:t>
      </w:r>
      <w:proofErr w:type="spellEnd"/>
      <w:r w:rsidRPr="00774FBD">
        <w:rPr>
          <w:lang w:val="lv-LV"/>
        </w:rPr>
        <w:t xml:space="preserve"> </w:t>
      </w:r>
      <w:r w:rsidRPr="00DB0B0A">
        <w:rPr>
          <w:lang w:val="lv-LV"/>
        </w:rPr>
        <w:t xml:space="preserve">у </w:t>
      </w:r>
      <w:proofErr w:type="spellStart"/>
      <w:r w:rsidRPr="00DB0B0A">
        <w:rPr>
          <w:lang w:val="lv-LV"/>
        </w:rPr>
        <w:t>участников</w:t>
      </w:r>
      <w:proofErr w:type="spellEnd"/>
      <w:r w:rsidRPr="00DB0B0A">
        <w:rPr>
          <w:lang w:val="lv-LV"/>
        </w:rPr>
        <w:t xml:space="preserve"> </w:t>
      </w:r>
      <w:proofErr w:type="spellStart"/>
      <w:r w:rsidRPr="00DB0B0A">
        <w:rPr>
          <w:lang w:val="lv-LV"/>
        </w:rPr>
        <w:t>торгов</w:t>
      </w:r>
      <w:proofErr w:type="spellEnd"/>
      <w:r w:rsidRPr="00DB0B0A">
        <w:rPr>
          <w:lang w:val="lv-LV"/>
        </w:rPr>
        <w:t xml:space="preserve">, </w:t>
      </w:r>
      <w:proofErr w:type="spellStart"/>
      <w:r w:rsidRPr="00DB0B0A">
        <w:rPr>
          <w:lang w:val="lv-LV"/>
        </w:rPr>
        <w:t>не</w:t>
      </w:r>
      <w:proofErr w:type="spellEnd"/>
      <w:r w:rsidRPr="00DB0B0A">
        <w:rPr>
          <w:lang w:val="lv-LV"/>
        </w:rPr>
        <w:t xml:space="preserve"> </w:t>
      </w:r>
      <w:proofErr w:type="spellStart"/>
      <w:r w:rsidRPr="00DB0B0A">
        <w:rPr>
          <w:lang w:val="lv-LV"/>
        </w:rPr>
        <w:t>предлагает</w:t>
      </w:r>
      <w:proofErr w:type="spellEnd"/>
      <w:r w:rsidRPr="00DB0B0A">
        <w:rPr>
          <w:lang w:val="lv-LV"/>
        </w:rPr>
        <w:t xml:space="preserve"> </w:t>
      </w:r>
      <w:proofErr w:type="spellStart"/>
      <w:r w:rsidRPr="00DB0B0A">
        <w:rPr>
          <w:lang w:val="lv-LV"/>
        </w:rPr>
        <w:t>ли</w:t>
      </w:r>
      <w:proofErr w:type="spellEnd"/>
      <w:r w:rsidRPr="00DB0B0A">
        <w:rPr>
          <w:lang w:val="lv-LV"/>
        </w:rPr>
        <w:t xml:space="preserve"> </w:t>
      </w:r>
      <w:r>
        <w:rPr>
          <w:lang w:val="ru-RU"/>
        </w:rPr>
        <w:t>кто-нибудь большую цену</w:t>
      </w:r>
      <w:r w:rsidRPr="00EF6DF1">
        <w:rPr>
          <w:lang w:val="ru-RU"/>
        </w:rPr>
        <w:t xml:space="preserve">. Предложенные участниками цены председатель комиссии оглашает устно, и секретарь комиссии записывает их в акт, до тех пор, пока продолжаются торги. </w:t>
      </w:r>
    </w:p>
    <w:p w:rsidR="00D15B46" w:rsidRPr="00717D3D" w:rsidRDefault="00D15B46" w:rsidP="00D15B46">
      <w:pPr>
        <w:mirrorIndents/>
        <w:jc w:val="both"/>
        <w:rPr>
          <w:lang w:val="lv-LV"/>
        </w:rPr>
      </w:pPr>
      <w:r w:rsidRPr="00717D3D">
        <w:rPr>
          <w:lang w:val="lv-LV"/>
        </w:rPr>
        <w:t xml:space="preserve">9.5. </w:t>
      </w:r>
      <w:proofErr w:type="spellStart"/>
      <w:r w:rsidRPr="001A2606">
        <w:rPr>
          <w:lang w:val="lv-LV"/>
        </w:rPr>
        <w:t>Если</w:t>
      </w:r>
      <w:proofErr w:type="spellEnd"/>
      <w:r w:rsidRPr="001A2606">
        <w:rPr>
          <w:lang w:val="lv-LV"/>
        </w:rPr>
        <w:t xml:space="preserve"> </w:t>
      </w:r>
      <w:proofErr w:type="spellStart"/>
      <w:r w:rsidRPr="001A2606">
        <w:rPr>
          <w:lang w:val="lv-LV"/>
        </w:rPr>
        <w:t>ни</w:t>
      </w:r>
      <w:proofErr w:type="spellEnd"/>
      <w:r w:rsidRPr="001A2606">
        <w:rPr>
          <w:lang w:val="lv-LV"/>
        </w:rPr>
        <w:t xml:space="preserve"> </w:t>
      </w:r>
      <w:proofErr w:type="spellStart"/>
      <w:r w:rsidRPr="001A2606">
        <w:rPr>
          <w:lang w:val="lv-LV"/>
        </w:rPr>
        <w:t>один</w:t>
      </w:r>
      <w:proofErr w:type="spellEnd"/>
      <w:r w:rsidRPr="001A2606">
        <w:rPr>
          <w:lang w:val="lv-LV"/>
        </w:rPr>
        <w:t xml:space="preserve"> </w:t>
      </w:r>
      <w:proofErr w:type="spellStart"/>
      <w:r w:rsidRPr="001A2606">
        <w:rPr>
          <w:lang w:val="lv-LV"/>
        </w:rPr>
        <w:t>из</w:t>
      </w:r>
      <w:proofErr w:type="spellEnd"/>
      <w:r w:rsidRPr="001A2606">
        <w:rPr>
          <w:lang w:val="lv-LV"/>
        </w:rPr>
        <w:t xml:space="preserve"> </w:t>
      </w:r>
      <w:proofErr w:type="spellStart"/>
      <w:r w:rsidRPr="001A2606">
        <w:rPr>
          <w:lang w:val="lv-LV"/>
        </w:rPr>
        <w:t>участников</w:t>
      </w:r>
      <w:proofErr w:type="spellEnd"/>
      <w:r w:rsidRPr="001A2606">
        <w:rPr>
          <w:lang w:val="lv-LV"/>
        </w:rPr>
        <w:t xml:space="preserve"> </w:t>
      </w:r>
      <w:proofErr w:type="spellStart"/>
      <w:r w:rsidRPr="001A2606">
        <w:rPr>
          <w:lang w:val="lv-LV"/>
        </w:rPr>
        <w:t>торгов</w:t>
      </w:r>
      <w:proofErr w:type="spellEnd"/>
      <w:r w:rsidRPr="001A2606">
        <w:rPr>
          <w:lang w:val="lv-LV"/>
        </w:rPr>
        <w:t xml:space="preserve"> </w:t>
      </w:r>
      <w:proofErr w:type="spellStart"/>
      <w:r w:rsidRPr="001A2606">
        <w:rPr>
          <w:lang w:val="lv-LV"/>
        </w:rPr>
        <w:t>не</w:t>
      </w:r>
      <w:proofErr w:type="spellEnd"/>
      <w:r w:rsidRPr="001A2606">
        <w:rPr>
          <w:lang w:val="lv-LV"/>
        </w:rPr>
        <w:t xml:space="preserve"> </w:t>
      </w:r>
      <w:proofErr w:type="spellStart"/>
      <w:r w:rsidRPr="001A2606">
        <w:rPr>
          <w:lang w:val="lv-LV"/>
        </w:rPr>
        <w:t>предлагает</w:t>
      </w:r>
      <w:proofErr w:type="spellEnd"/>
      <w:r w:rsidRPr="001A2606">
        <w:rPr>
          <w:lang w:val="lv-LV"/>
        </w:rPr>
        <w:t xml:space="preserve"> </w:t>
      </w:r>
      <w:r>
        <w:rPr>
          <w:lang w:val="ru-RU"/>
        </w:rPr>
        <w:t xml:space="preserve">цену </w:t>
      </w:r>
      <w:proofErr w:type="spellStart"/>
      <w:r w:rsidRPr="001A2606">
        <w:rPr>
          <w:lang w:val="lv-LV"/>
        </w:rPr>
        <w:t>больш</w:t>
      </w:r>
      <w:r>
        <w:rPr>
          <w:lang w:val="ru-RU"/>
        </w:rPr>
        <w:t>ую</w:t>
      </w:r>
      <w:proofErr w:type="spellEnd"/>
      <w:r w:rsidRPr="001A2606">
        <w:rPr>
          <w:lang w:val="lv-LV"/>
        </w:rPr>
        <w:t xml:space="preserve"> </w:t>
      </w:r>
      <w:proofErr w:type="spellStart"/>
      <w:r w:rsidRPr="001A2606">
        <w:rPr>
          <w:lang w:val="lv-LV"/>
        </w:rPr>
        <w:t>чем</w:t>
      </w:r>
      <w:proofErr w:type="spellEnd"/>
      <w:r w:rsidRPr="001A2606">
        <w:rPr>
          <w:lang w:val="lv-LV"/>
        </w:rPr>
        <w:t xml:space="preserve"> </w:t>
      </w:r>
      <w:proofErr w:type="spellStart"/>
      <w:r w:rsidRPr="001A2606">
        <w:rPr>
          <w:lang w:val="lv-LV"/>
        </w:rPr>
        <w:t>начальная</w:t>
      </w:r>
      <w:proofErr w:type="spellEnd"/>
      <w:r w:rsidRPr="001A2606">
        <w:rPr>
          <w:lang w:val="lv-LV"/>
        </w:rPr>
        <w:t xml:space="preserve"> </w:t>
      </w:r>
      <w:proofErr w:type="spellStart"/>
      <w:r w:rsidRPr="001A2606">
        <w:rPr>
          <w:lang w:val="lv-LV"/>
        </w:rPr>
        <w:t>цена</w:t>
      </w:r>
      <w:proofErr w:type="spellEnd"/>
      <w:r w:rsidRPr="001A2606">
        <w:rPr>
          <w:lang w:val="lv-LV"/>
        </w:rPr>
        <w:t xml:space="preserve">, </w:t>
      </w:r>
      <w:proofErr w:type="spellStart"/>
      <w:r w:rsidRPr="001A2606">
        <w:rPr>
          <w:lang w:val="lv-LV"/>
        </w:rPr>
        <w:t>то</w:t>
      </w:r>
      <w:proofErr w:type="spellEnd"/>
      <w:r w:rsidRPr="001A2606">
        <w:rPr>
          <w:lang w:val="lv-LV"/>
        </w:rPr>
        <w:t xml:space="preserve"> </w:t>
      </w:r>
      <w:proofErr w:type="spellStart"/>
      <w:r w:rsidRPr="001A2606">
        <w:rPr>
          <w:lang w:val="lv-LV"/>
        </w:rPr>
        <w:t>торги</w:t>
      </w:r>
      <w:proofErr w:type="spellEnd"/>
      <w:r w:rsidRPr="001A2606">
        <w:rPr>
          <w:lang w:val="lv-LV"/>
        </w:rPr>
        <w:t xml:space="preserve"> </w:t>
      </w:r>
      <w:proofErr w:type="spellStart"/>
      <w:r w:rsidRPr="001A2606">
        <w:rPr>
          <w:lang w:val="lv-LV"/>
        </w:rPr>
        <w:t>считаются</w:t>
      </w:r>
      <w:proofErr w:type="spellEnd"/>
      <w:r w:rsidRPr="001A2606">
        <w:rPr>
          <w:lang w:val="lv-LV"/>
        </w:rPr>
        <w:t xml:space="preserve"> </w:t>
      </w:r>
      <w:proofErr w:type="spellStart"/>
      <w:r w:rsidRPr="001A2606">
        <w:rPr>
          <w:lang w:val="lv-LV"/>
        </w:rPr>
        <w:t>несостоявшимися</w:t>
      </w:r>
      <w:proofErr w:type="spellEnd"/>
      <w:r w:rsidRPr="001A2606">
        <w:rPr>
          <w:lang w:val="lv-LV"/>
        </w:rPr>
        <w:t xml:space="preserve">, и </w:t>
      </w:r>
      <w:proofErr w:type="spellStart"/>
      <w:r w:rsidRPr="008B2E0D">
        <w:rPr>
          <w:lang w:val="lv-LV"/>
        </w:rPr>
        <w:t>сумма</w:t>
      </w:r>
      <w:proofErr w:type="spellEnd"/>
      <w:r w:rsidRPr="008B2E0D">
        <w:rPr>
          <w:lang w:val="lv-LV"/>
        </w:rPr>
        <w:t xml:space="preserve"> </w:t>
      </w:r>
      <w:proofErr w:type="spellStart"/>
      <w:r w:rsidRPr="008B2E0D">
        <w:rPr>
          <w:lang w:val="lv-LV"/>
        </w:rPr>
        <w:t>обеспечения</w:t>
      </w:r>
      <w:proofErr w:type="spellEnd"/>
      <w:r w:rsidRPr="008B2E0D">
        <w:rPr>
          <w:lang w:val="lv-LV"/>
        </w:rPr>
        <w:t xml:space="preserve"> </w:t>
      </w:r>
      <w:proofErr w:type="spellStart"/>
      <w:r w:rsidRPr="008B2E0D">
        <w:rPr>
          <w:lang w:val="lv-LV"/>
        </w:rPr>
        <w:t>покупки</w:t>
      </w:r>
      <w:proofErr w:type="spellEnd"/>
      <w:r w:rsidRPr="008B2E0D">
        <w:rPr>
          <w:lang w:val="lv-LV"/>
        </w:rPr>
        <w:t xml:space="preserve"> </w:t>
      </w:r>
      <w:proofErr w:type="spellStart"/>
      <w:r w:rsidRPr="008B2E0D">
        <w:rPr>
          <w:lang w:val="lv-LV"/>
        </w:rPr>
        <w:t>участникам</w:t>
      </w:r>
      <w:proofErr w:type="spellEnd"/>
      <w:r w:rsidRPr="008B2E0D">
        <w:rPr>
          <w:lang w:val="lv-LV"/>
        </w:rPr>
        <w:t xml:space="preserve"> </w:t>
      </w:r>
      <w:proofErr w:type="spellStart"/>
      <w:r w:rsidRPr="008B2E0D">
        <w:rPr>
          <w:lang w:val="lv-LV"/>
        </w:rPr>
        <w:t>не</w:t>
      </w:r>
      <w:proofErr w:type="spellEnd"/>
      <w:r w:rsidRPr="008B2E0D">
        <w:rPr>
          <w:lang w:val="lv-LV"/>
        </w:rPr>
        <w:t xml:space="preserve"> </w:t>
      </w:r>
      <w:proofErr w:type="spellStart"/>
      <w:r w:rsidRPr="008B2E0D">
        <w:rPr>
          <w:lang w:val="lv-LV"/>
        </w:rPr>
        <w:t>возвращается</w:t>
      </w:r>
      <w:proofErr w:type="spellEnd"/>
      <w:r>
        <w:rPr>
          <w:lang w:val="ru-RU"/>
        </w:rPr>
        <w:t>.</w:t>
      </w:r>
      <w:r w:rsidRPr="001A2606">
        <w:rPr>
          <w:lang w:val="lv-LV"/>
        </w:rPr>
        <w:t xml:space="preserve"> </w:t>
      </w:r>
      <w:r w:rsidRPr="00717D3D">
        <w:rPr>
          <w:lang w:val="lv-LV"/>
        </w:rPr>
        <w:t xml:space="preserve"> </w:t>
      </w:r>
    </w:p>
    <w:p w:rsidR="00D15B46" w:rsidRPr="00717D3D" w:rsidRDefault="00D15B46" w:rsidP="00D15B46">
      <w:pPr>
        <w:mirrorIndents/>
        <w:jc w:val="both"/>
        <w:rPr>
          <w:lang w:val="lv-LV"/>
        </w:rPr>
      </w:pPr>
      <w:r w:rsidRPr="00717D3D">
        <w:rPr>
          <w:lang w:val="lv-LV"/>
        </w:rPr>
        <w:t xml:space="preserve">9.6. </w:t>
      </w:r>
      <w:r w:rsidRPr="00EF6DF1">
        <w:rPr>
          <w:lang w:val="ru-RU"/>
        </w:rPr>
        <w:t>Секретарь комиссии подготавливает акт торгов в стольких экземплярах, сколько победителей торгов, плюс один экземпляр, и их подписывают члены комиссии и секретарь, победитель торгов и другие участники торгов.</w:t>
      </w:r>
      <w:r w:rsidRPr="00717D3D">
        <w:rPr>
          <w:lang w:val="lv-LV"/>
        </w:rPr>
        <w:t xml:space="preserve"> </w:t>
      </w:r>
      <w:proofErr w:type="spellStart"/>
      <w:r w:rsidRPr="008B2E0D">
        <w:rPr>
          <w:lang w:val="lv-LV"/>
        </w:rPr>
        <w:t>Победитель</w:t>
      </w:r>
      <w:proofErr w:type="spellEnd"/>
      <w:r w:rsidRPr="008B2E0D">
        <w:rPr>
          <w:lang w:val="lv-LV"/>
        </w:rPr>
        <w:t xml:space="preserve"> </w:t>
      </w:r>
      <w:proofErr w:type="spellStart"/>
      <w:r w:rsidRPr="008B2E0D">
        <w:rPr>
          <w:lang w:val="lv-LV"/>
        </w:rPr>
        <w:t>торгов</w:t>
      </w:r>
      <w:proofErr w:type="spellEnd"/>
      <w:r w:rsidRPr="008B2E0D">
        <w:rPr>
          <w:lang w:val="lv-LV"/>
        </w:rPr>
        <w:t xml:space="preserve"> </w:t>
      </w:r>
      <w:proofErr w:type="spellStart"/>
      <w:r w:rsidRPr="008B2E0D">
        <w:rPr>
          <w:lang w:val="lv-LV"/>
        </w:rPr>
        <w:t>своей</w:t>
      </w:r>
      <w:proofErr w:type="spellEnd"/>
      <w:r w:rsidRPr="008B2E0D">
        <w:rPr>
          <w:lang w:val="lv-LV"/>
        </w:rPr>
        <w:t xml:space="preserve"> </w:t>
      </w:r>
      <w:proofErr w:type="spellStart"/>
      <w:r w:rsidRPr="008B2E0D">
        <w:rPr>
          <w:lang w:val="lv-LV"/>
        </w:rPr>
        <w:lastRenderedPageBreak/>
        <w:t>подписью</w:t>
      </w:r>
      <w:proofErr w:type="spellEnd"/>
      <w:r w:rsidRPr="008B2E0D">
        <w:rPr>
          <w:lang w:val="lv-LV"/>
        </w:rPr>
        <w:t xml:space="preserve"> </w:t>
      </w:r>
      <w:proofErr w:type="spellStart"/>
      <w:r w:rsidRPr="008B2E0D">
        <w:rPr>
          <w:lang w:val="lv-LV"/>
        </w:rPr>
        <w:t>одновременно</w:t>
      </w:r>
      <w:proofErr w:type="spellEnd"/>
      <w:r w:rsidRPr="008B2E0D">
        <w:rPr>
          <w:lang w:val="lv-LV"/>
        </w:rPr>
        <w:t xml:space="preserve"> </w:t>
      </w:r>
      <w:proofErr w:type="spellStart"/>
      <w:r w:rsidRPr="008B2E0D">
        <w:rPr>
          <w:lang w:val="lv-LV"/>
        </w:rPr>
        <w:t>подтверждает</w:t>
      </w:r>
      <w:proofErr w:type="spellEnd"/>
      <w:r w:rsidRPr="008B2E0D">
        <w:rPr>
          <w:lang w:val="lv-LV"/>
        </w:rPr>
        <w:t xml:space="preserve"> </w:t>
      </w:r>
      <w:proofErr w:type="spellStart"/>
      <w:r w:rsidRPr="008B2E0D">
        <w:rPr>
          <w:lang w:val="lv-LV"/>
        </w:rPr>
        <w:t>покупку</w:t>
      </w:r>
      <w:proofErr w:type="spellEnd"/>
      <w:r>
        <w:rPr>
          <w:lang w:val="ru-RU"/>
        </w:rPr>
        <w:t>, выигранного на торгах</w:t>
      </w:r>
      <w:r w:rsidRPr="008B2E0D">
        <w:rPr>
          <w:lang w:val="lv-LV"/>
        </w:rPr>
        <w:t xml:space="preserve"> </w:t>
      </w:r>
      <w:proofErr w:type="spellStart"/>
      <w:r w:rsidRPr="008B2E0D">
        <w:rPr>
          <w:lang w:val="lv-LV"/>
        </w:rPr>
        <w:t>Имущества</w:t>
      </w:r>
      <w:proofErr w:type="spellEnd"/>
      <w:r w:rsidRPr="008B2E0D">
        <w:rPr>
          <w:lang w:val="lv-LV"/>
        </w:rPr>
        <w:t xml:space="preserve">. </w:t>
      </w:r>
      <w:proofErr w:type="spellStart"/>
      <w:r w:rsidRPr="008B2E0D">
        <w:rPr>
          <w:lang w:val="lv-LV"/>
        </w:rPr>
        <w:t>Обязанностью</w:t>
      </w:r>
      <w:proofErr w:type="spellEnd"/>
      <w:r w:rsidRPr="008B2E0D">
        <w:rPr>
          <w:lang w:val="lv-LV"/>
        </w:rPr>
        <w:t xml:space="preserve"> </w:t>
      </w:r>
      <w:proofErr w:type="spellStart"/>
      <w:r w:rsidRPr="008B2E0D">
        <w:rPr>
          <w:lang w:val="lv-LV"/>
        </w:rPr>
        <w:t>всех</w:t>
      </w:r>
      <w:proofErr w:type="spellEnd"/>
      <w:r w:rsidRPr="008B2E0D">
        <w:rPr>
          <w:lang w:val="lv-LV"/>
        </w:rPr>
        <w:t xml:space="preserve"> </w:t>
      </w:r>
      <w:proofErr w:type="spellStart"/>
      <w:r w:rsidRPr="008B2E0D">
        <w:rPr>
          <w:lang w:val="lv-LV"/>
        </w:rPr>
        <w:t>участников</w:t>
      </w:r>
      <w:proofErr w:type="spellEnd"/>
      <w:r w:rsidRPr="008B2E0D">
        <w:rPr>
          <w:lang w:val="lv-LV"/>
        </w:rPr>
        <w:t xml:space="preserve"> </w:t>
      </w:r>
      <w:proofErr w:type="spellStart"/>
      <w:r w:rsidRPr="008B2E0D">
        <w:rPr>
          <w:lang w:val="lv-LV"/>
        </w:rPr>
        <w:t>торгов</w:t>
      </w:r>
      <w:proofErr w:type="spellEnd"/>
      <w:r w:rsidRPr="008B2E0D">
        <w:rPr>
          <w:lang w:val="lv-LV"/>
        </w:rPr>
        <w:t xml:space="preserve"> </w:t>
      </w:r>
      <w:proofErr w:type="spellStart"/>
      <w:r w:rsidRPr="008B2E0D">
        <w:rPr>
          <w:lang w:val="lv-LV"/>
        </w:rPr>
        <w:t>является</w:t>
      </w:r>
      <w:proofErr w:type="spellEnd"/>
      <w:r w:rsidRPr="008B2E0D">
        <w:rPr>
          <w:lang w:val="lv-LV"/>
        </w:rPr>
        <w:t xml:space="preserve"> </w:t>
      </w:r>
      <w:proofErr w:type="spellStart"/>
      <w:r w:rsidRPr="008B2E0D">
        <w:rPr>
          <w:lang w:val="lv-LV"/>
        </w:rPr>
        <w:t>подписать</w:t>
      </w:r>
      <w:proofErr w:type="spellEnd"/>
      <w:r w:rsidRPr="008B2E0D">
        <w:rPr>
          <w:lang w:val="lv-LV"/>
        </w:rPr>
        <w:t xml:space="preserve"> </w:t>
      </w:r>
      <w:proofErr w:type="spellStart"/>
      <w:r w:rsidRPr="008B2E0D">
        <w:rPr>
          <w:lang w:val="lv-LV"/>
        </w:rPr>
        <w:t>акт</w:t>
      </w:r>
      <w:proofErr w:type="spellEnd"/>
      <w:r w:rsidRPr="008B2E0D">
        <w:rPr>
          <w:lang w:val="lv-LV"/>
        </w:rPr>
        <w:t xml:space="preserve"> </w:t>
      </w:r>
      <w:proofErr w:type="spellStart"/>
      <w:r w:rsidRPr="008B2E0D">
        <w:rPr>
          <w:lang w:val="lv-LV"/>
        </w:rPr>
        <w:t>торгов</w:t>
      </w:r>
      <w:proofErr w:type="spellEnd"/>
      <w:r w:rsidRPr="008B2E0D">
        <w:rPr>
          <w:lang w:val="lv-LV"/>
        </w:rPr>
        <w:t xml:space="preserve">. </w:t>
      </w:r>
      <w:r w:rsidRPr="00717D3D">
        <w:rPr>
          <w:lang w:val="lv-LV"/>
        </w:rPr>
        <w:t xml:space="preserve"> </w:t>
      </w:r>
    </w:p>
    <w:p w:rsidR="00D15B46" w:rsidRPr="00717D3D" w:rsidRDefault="00D15B46" w:rsidP="00D15B46">
      <w:pPr>
        <w:mirrorIndents/>
        <w:jc w:val="both"/>
        <w:rPr>
          <w:lang w:val="lv-LV"/>
        </w:rPr>
      </w:pPr>
      <w:r w:rsidRPr="00717D3D">
        <w:rPr>
          <w:lang w:val="lv-LV"/>
        </w:rPr>
        <w:t xml:space="preserve">9.7. </w:t>
      </w:r>
      <w:r w:rsidRPr="0006240F">
        <w:rPr>
          <w:lang w:val="lv-LV"/>
        </w:rPr>
        <w:t xml:space="preserve">В </w:t>
      </w:r>
      <w:proofErr w:type="spellStart"/>
      <w:r w:rsidRPr="0006240F">
        <w:rPr>
          <w:lang w:val="lv-LV"/>
        </w:rPr>
        <w:t>случае</w:t>
      </w:r>
      <w:proofErr w:type="spellEnd"/>
      <w:r w:rsidRPr="0006240F">
        <w:rPr>
          <w:lang w:val="lv-LV"/>
        </w:rPr>
        <w:t xml:space="preserve">, </w:t>
      </w:r>
      <w:proofErr w:type="spellStart"/>
      <w:r w:rsidRPr="0006240F">
        <w:rPr>
          <w:lang w:val="lv-LV"/>
        </w:rPr>
        <w:t>если</w:t>
      </w:r>
      <w:proofErr w:type="spellEnd"/>
      <w:r w:rsidRPr="0006240F">
        <w:rPr>
          <w:lang w:val="lv-LV"/>
        </w:rPr>
        <w:t xml:space="preserve"> </w:t>
      </w:r>
      <w:proofErr w:type="spellStart"/>
      <w:r w:rsidRPr="0006240F">
        <w:rPr>
          <w:lang w:val="lv-LV"/>
        </w:rPr>
        <w:t>победитель</w:t>
      </w:r>
      <w:proofErr w:type="spellEnd"/>
      <w:r w:rsidRPr="0006240F">
        <w:rPr>
          <w:lang w:val="lv-LV"/>
        </w:rPr>
        <w:t xml:space="preserve"> </w:t>
      </w:r>
      <w:proofErr w:type="spellStart"/>
      <w:r w:rsidRPr="0006240F">
        <w:rPr>
          <w:lang w:val="lv-LV"/>
        </w:rPr>
        <w:t>торгов</w:t>
      </w:r>
      <w:proofErr w:type="spellEnd"/>
      <w:r w:rsidRPr="0006240F">
        <w:rPr>
          <w:lang w:val="lv-LV"/>
        </w:rPr>
        <w:t xml:space="preserve"> </w:t>
      </w:r>
      <w:proofErr w:type="spellStart"/>
      <w:r w:rsidRPr="0006240F">
        <w:rPr>
          <w:lang w:val="lv-LV"/>
        </w:rPr>
        <w:t>отказывается</w:t>
      </w:r>
      <w:proofErr w:type="spellEnd"/>
      <w:r w:rsidRPr="0006240F">
        <w:rPr>
          <w:lang w:val="lv-LV"/>
        </w:rPr>
        <w:t xml:space="preserve"> </w:t>
      </w:r>
      <w:proofErr w:type="spellStart"/>
      <w:r w:rsidRPr="0006240F">
        <w:rPr>
          <w:lang w:val="lv-LV"/>
        </w:rPr>
        <w:t>подписывать</w:t>
      </w:r>
      <w:proofErr w:type="spellEnd"/>
      <w:r w:rsidRPr="0006240F">
        <w:rPr>
          <w:lang w:val="lv-LV"/>
        </w:rPr>
        <w:t xml:space="preserve"> </w:t>
      </w:r>
      <w:proofErr w:type="spellStart"/>
      <w:r w:rsidRPr="0006240F">
        <w:rPr>
          <w:lang w:val="lv-LV"/>
        </w:rPr>
        <w:t>акт</w:t>
      </w:r>
      <w:proofErr w:type="spellEnd"/>
      <w:r w:rsidRPr="0006240F">
        <w:rPr>
          <w:lang w:val="lv-LV"/>
        </w:rPr>
        <w:t xml:space="preserve"> </w:t>
      </w:r>
      <w:proofErr w:type="spellStart"/>
      <w:r w:rsidRPr="0006240F">
        <w:rPr>
          <w:lang w:val="lv-LV"/>
        </w:rPr>
        <w:t>торгов</w:t>
      </w:r>
      <w:proofErr w:type="spellEnd"/>
      <w:r w:rsidRPr="0006240F">
        <w:rPr>
          <w:lang w:val="lv-LV"/>
        </w:rPr>
        <w:t xml:space="preserve">, </w:t>
      </w:r>
      <w:proofErr w:type="spellStart"/>
      <w:r w:rsidRPr="0006240F">
        <w:rPr>
          <w:lang w:val="lv-LV"/>
        </w:rPr>
        <w:t>или</w:t>
      </w:r>
      <w:proofErr w:type="spellEnd"/>
      <w:r w:rsidRPr="0006240F">
        <w:rPr>
          <w:lang w:val="lv-LV"/>
        </w:rPr>
        <w:t xml:space="preserve"> </w:t>
      </w:r>
      <w:proofErr w:type="spellStart"/>
      <w:r w:rsidRPr="0006240F">
        <w:rPr>
          <w:lang w:val="lv-LV"/>
        </w:rPr>
        <w:t>после</w:t>
      </w:r>
      <w:proofErr w:type="spellEnd"/>
      <w:r w:rsidRPr="0006240F">
        <w:rPr>
          <w:lang w:val="lv-LV"/>
        </w:rPr>
        <w:t xml:space="preserve"> </w:t>
      </w:r>
      <w:proofErr w:type="spellStart"/>
      <w:r w:rsidRPr="0006240F">
        <w:rPr>
          <w:lang w:val="lv-LV"/>
        </w:rPr>
        <w:t>подписания</w:t>
      </w:r>
      <w:proofErr w:type="spellEnd"/>
      <w:r w:rsidRPr="0006240F">
        <w:rPr>
          <w:lang w:val="lv-LV"/>
        </w:rPr>
        <w:t xml:space="preserve"> </w:t>
      </w:r>
      <w:proofErr w:type="spellStart"/>
      <w:r w:rsidRPr="0006240F">
        <w:rPr>
          <w:lang w:val="lv-LV"/>
        </w:rPr>
        <w:t>акта</w:t>
      </w:r>
      <w:proofErr w:type="spellEnd"/>
      <w:r w:rsidRPr="0006240F">
        <w:rPr>
          <w:lang w:val="lv-LV"/>
        </w:rPr>
        <w:t xml:space="preserve"> </w:t>
      </w:r>
      <w:proofErr w:type="spellStart"/>
      <w:r w:rsidRPr="0006240F">
        <w:rPr>
          <w:lang w:val="lv-LV"/>
        </w:rPr>
        <w:t>торгов</w:t>
      </w:r>
      <w:proofErr w:type="spellEnd"/>
      <w:r w:rsidRPr="0006240F">
        <w:rPr>
          <w:lang w:val="lv-LV"/>
        </w:rPr>
        <w:t xml:space="preserve"> </w:t>
      </w:r>
      <w:proofErr w:type="spellStart"/>
      <w:r w:rsidRPr="0006240F">
        <w:rPr>
          <w:lang w:val="lv-LV"/>
        </w:rPr>
        <w:t>договор</w:t>
      </w:r>
      <w:proofErr w:type="spellEnd"/>
      <w:r w:rsidRPr="0006240F">
        <w:rPr>
          <w:lang w:val="lv-LV"/>
        </w:rPr>
        <w:t xml:space="preserve"> </w:t>
      </w:r>
      <w:proofErr w:type="spellStart"/>
      <w:r w:rsidRPr="0006240F">
        <w:rPr>
          <w:lang w:val="lv-LV"/>
        </w:rPr>
        <w:t>на</w:t>
      </w:r>
      <w:proofErr w:type="spellEnd"/>
      <w:r w:rsidRPr="0006240F">
        <w:rPr>
          <w:lang w:val="lv-LV"/>
        </w:rPr>
        <w:t xml:space="preserve"> </w:t>
      </w:r>
      <w:proofErr w:type="spellStart"/>
      <w:r w:rsidRPr="0006240F">
        <w:rPr>
          <w:lang w:val="lv-LV"/>
        </w:rPr>
        <w:t>покупку</w:t>
      </w:r>
      <w:proofErr w:type="spellEnd"/>
      <w:r w:rsidRPr="0006240F">
        <w:rPr>
          <w:lang w:val="lv-LV"/>
        </w:rPr>
        <w:t xml:space="preserve">, </w:t>
      </w:r>
      <w:proofErr w:type="spellStart"/>
      <w:r w:rsidRPr="0006240F">
        <w:rPr>
          <w:lang w:val="lv-LV"/>
        </w:rPr>
        <w:t>или</w:t>
      </w:r>
      <w:proofErr w:type="spellEnd"/>
      <w:r w:rsidRPr="0006240F">
        <w:rPr>
          <w:lang w:val="lv-LV"/>
        </w:rPr>
        <w:t xml:space="preserve"> в </w:t>
      </w:r>
      <w:proofErr w:type="spellStart"/>
      <w:r w:rsidRPr="0006240F">
        <w:rPr>
          <w:lang w:val="lv-LV"/>
        </w:rPr>
        <w:t>установленный</w:t>
      </w:r>
      <w:proofErr w:type="spellEnd"/>
      <w:r w:rsidRPr="0006240F">
        <w:rPr>
          <w:lang w:val="lv-LV"/>
        </w:rPr>
        <w:t xml:space="preserve"> </w:t>
      </w:r>
      <w:proofErr w:type="spellStart"/>
      <w:r w:rsidRPr="0006240F">
        <w:rPr>
          <w:lang w:val="lv-LV"/>
        </w:rPr>
        <w:t>срок</w:t>
      </w:r>
      <w:proofErr w:type="spellEnd"/>
      <w:r w:rsidRPr="0006240F">
        <w:rPr>
          <w:lang w:val="lv-LV"/>
        </w:rPr>
        <w:t xml:space="preserve"> </w:t>
      </w:r>
      <w:proofErr w:type="spellStart"/>
      <w:r w:rsidRPr="0006240F">
        <w:rPr>
          <w:lang w:val="lv-LV"/>
        </w:rPr>
        <w:t>не</w:t>
      </w:r>
      <w:proofErr w:type="spellEnd"/>
      <w:r w:rsidRPr="0006240F">
        <w:rPr>
          <w:lang w:val="lv-LV"/>
        </w:rPr>
        <w:t xml:space="preserve"> </w:t>
      </w:r>
      <w:proofErr w:type="spellStart"/>
      <w:r w:rsidRPr="0006240F">
        <w:rPr>
          <w:lang w:val="lv-LV"/>
        </w:rPr>
        <w:t>заключает</w:t>
      </w:r>
      <w:proofErr w:type="spellEnd"/>
      <w:r w:rsidRPr="0006240F">
        <w:rPr>
          <w:lang w:val="lv-LV"/>
        </w:rPr>
        <w:t xml:space="preserve"> </w:t>
      </w:r>
      <w:proofErr w:type="spellStart"/>
      <w:r w:rsidRPr="0006240F">
        <w:rPr>
          <w:lang w:val="lv-LV"/>
        </w:rPr>
        <w:t>дого</w:t>
      </w:r>
      <w:proofErr w:type="spellEnd"/>
      <w:r>
        <w:rPr>
          <w:lang w:val="ru-RU"/>
        </w:rPr>
        <w:t>в</w:t>
      </w:r>
      <w:proofErr w:type="spellStart"/>
      <w:r w:rsidRPr="0006240F">
        <w:rPr>
          <w:lang w:val="lv-LV"/>
        </w:rPr>
        <w:t>ор</w:t>
      </w:r>
      <w:proofErr w:type="spellEnd"/>
      <w:r w:rsidRPr="0006240F">
        <w:rPr>
          <w:lang w:val="lv-LV"/>
        </w:rPr>
        <w:t xml:space="preserve"> </w:t>
      </w:r>
      <w:proofErr w:type="spellStart"/>
      <w:r w:rsidRPr="0006240F">
        <w:rPr>
          <w:lang w:val="lv-LV"/>
        </w:rPr>
        <w:t>на</w:t>
      </w:r>
      <w:proofErr w:type="spellEnd"/>
      <w:r w:rsidRPr="0006240F">
        <w:rPr>
          <w:lang w:val="lv-LV"/>
        </w:rPr>
        <w:t xml:space="preserve"> </w:t>
      </w:r>
      <w:proofErr w:type="spellStart"/>
      <w:r w:rsidRPr="0006240F">
        <w:rPr>
          <w:lang w:val="lv-LV"/>
        </w:rPr>
        <w:t>покупку</w:t>
      </w:r>
      <w:proofErr w:type="spellEnd"/>
      <w:r w:rsidRPr="0006240F">
        <w:rPr>
          <w:lang w:val="lv-LV"/>
        </w:rPr>
        <w:t xml:space="preserve">, </w:t>
      </w:r>
      <w:proofErr w:type="spellStart"/>
      <w:r w:rsidRPr="0006240F">
        <w:rPr>
          <w:lang w:val="lv-LV"/>
        </w:rPr>
        <w:t>считается</w:t>
      </w:r>
      <w:proofErr w:type="spellEnd"/>
      <w:r w:rsidRPr="0006240F">
        <w:rPr>
          <w:lang w:val="lv-LV"/>
        </w:rPr>
        <w:t xml:space="preserve">, </w:t>
      </w:r>
      <w:proofErr w:type="spellStart"/>
      <w:r w:rsidRPr="0006240F">
        <w:rPr>
          <w:lang w:val="lv-LV"/>
        </w:rPr>
        <w:t>что</w:t>
      </w:r>
      <w:proofErr w:type="spellEnd"/>
      <w:r w:rsidRPr="0006240F">
        <w:rPr>
          <w:lang w:val="lv-LV"/>
        </w:rPr>
        <w:t xml:space="preserve"> </w:t>
      </w:r>
      <w:proofErr w:type="spellStart"/>
      <w:r w:rsidRPr="0006240F">
        <w:rPr>
          <w:lang w:val="lv-LV"/>
        </w:rPr>
        <w:t>победитель</w:t>
      </w:r>
      <w:proofErr w:type="spellEnd"/>
      <w:r w:rsidRPr="0006240F">
        <w:rPr>
          <w:lang w:val="lv-LV"/>
        </w:rPr>
        <w:t xml:space="preserve"> </w:t>
      </w:r>
      <w:proofErr w:type="spellStart"/>
      <w:r w:rsidRPr="0006240F">
        <w:rPr>
          <w:lang w:val="lv-LV"/>
        </w:rPr>
        <w:t>торгов</w:t>
      </w:r>
      <w:proofErr w:type="spellEnd"/>
      <w:r w:rsidRPr="0006240F">
        <w:rPr>
          <w:lang w:val="lv-LV"/>
        </w:rPr>
        <w:t xml:space="preserve"> </w:t>
      </w:r>
      <w:proofErr w:type="spellStart"/>
      <w:r w:rsidRPr="0006240F">
        <w:rPr>
          <w:lang w:val="lv-LV"/>
        </w:rPr>
        <w:t>вместе</w:t>
      </w:r>
      <w:proofErr w:type="spellEnd"/>
      <w:r w:rsidRPr="0006240F">
        <w:rPr>
          <w:lang w:val="lv-LV"/>
        </w:rPr>
        <w:t xml:space="preserve"> с </w:t>
      </w:r>
      <w:proofErr w:type="spellStart"/>
      <w:r w:rsidRPr="0006240F">
        <w:rPr>
          <w:lang w:val="lv-LV"/>
        </w:rPr>
        <w:t>этим</w:t>
      </w:r>
      <w:proofErr w:type="spellEnd"/>
      <w:r w:rsidRPr="0006240F">
        <w:rPr>
          <w:lang w:val="lv-LV"/>
        </w:rPr>
        <w:t xml:space="preserve"> </w:t>
      </w:r>
      <w:proofErr w:type="spellStart"/>
      <w:r w:rsidRPr="0006240F">
        <w:rPr>
          <w:lang w:val="lv-LV"/>
        </w:rPr>
        <w:t>отказался</w:t>
      </w:r>
      <w:proofErr w:type="spellEnd"/>
      <w:r w:rsidRPr="0006240F">
        <w:rPr>
          <w:lang w:val="lv-LV"/>
        </w:rPr>
        <w:t xml:space="preserve"> </w:t>
      </w:r>
      <w:proofErr w:type="spellStart"/>
      <w:r w:rsidRPr="0006240F">
        <w:rPr>
          <w:lang w:val="lv-LV"/>
        </w:rPr>
        <w:t>от</w:t>
      </w:r>
      <w:proofErr w:type="spellEnd"/>
      <w:r w:rsidRPr="0006240F">
        <w:rPr>
          <w:lang w:val="lv-LV"/>
        </w:rPr>
        <w:t xml:space="preserve"> </w:t>
      </w:r>
      <w:proofErr w:type="spellStart"/>
      <w:r w:rsidRPr="0006240F">
        <w:rPr>
          <w:lang w:val="lv-LV"/>
        </w:rPr>
        <w:t>покупки</w:t>
      </w:r>
      <w:proofErr w:type="spellEnd"/>
      <w:r w:rsidRPr="0006240F">
        <w:rPr>
          <w:lang w:val="lv-LV"/>
        </w:rPr>
        <w:t xml:space="preserve"> </w:t>
      </w:r>
      <w:proofErr w:type="spellStart"/>
      <w:r w:rsidRPr="0006240F">
        <w:rPr>
          <w:lang w:val="lv-LV"/>
        </w:rPr>
        <w:t>Имущества</w:t>
      </w:r>
      <w:proofErr w:type="spellEnd"/>
      <w:r w:rsidRPr="0006240F">
        <w:rPr>
          <w:lang w:val="lv-LV"/>
        </w:rPr>
        <w:t xml:space="preserve"> и </w:t>
      </w:r>
      <w:proofErr w:type="spellStart"/>
      <w:r w:rsidRPr="0006240F">
        <w:rPr>
          <w:lang w:val="lv-LV"/>
        </w:rPr>
        <w:t>ему</w:t>
      </w:r>
      <w:proofErr w:type="spellEnd"/>
      <w:r w:rsidRPr="0006240F">
        <w:rPr>
          <w:lang w:val="lv-LV"/>
        </w:rPr>
        <w:t xml:space="preserve"> </w:t>
      </w:r>
      <w:proofErr w:type="spellStart"/>
      <w:r w:rsidRPr="0006240F">
        <w:rPr>
          <w:lang w:val="lv-LV"/>
        </w:rPr>
        <w:t>не</w:t>
      </w:r>
      <w:proofErr w:type="spellEnd"/>
      <w:r w:rsidRPr="0006240F">
        <w:rPr>
          <w:lang w:val="lv-LV"/>
        </w:rPr>
        <w:t xml:space="preserve"> </w:t>
      </w:r>
      <w:proofErr w:type="spellStart"/>
      <w:r w:rsidRPr="0006240F">
        <w:rPr>
          <w:lang w:val="lv-LV"/>
        </w:rPr>
        <w:t>возвращается</w:t>
      </w:r>
      <w:proofErr w:type="spellEnd"/>
      <w:r w:rsidRPr="0006240F">
        <w:rPr>
          <w:lang w:val="lv-LV"/>
        </w:rPr>
        <w:t xml:space="preserve"> </w:t>
      </w:r>
      <w:proofErr w:type="spellStart"/>
      <w:r>
        <w:rPr>
          <w:lang w:val="lv-LV"/>
        </w:rPr>
        <w:t>п</w:t>
      </w:r>
      <w:r w:rsidRPr="0006240F">
        <w:rPr>
          <w:lang w:val="lv-LV"/>
        </w:rPr>
        <w:t>еречисленная</w:t>
      </w:r>
      <w:proofErr w:type="spellEnd"/>
      <w:r w:rsidRPr="0006240F">
        <w:rPr>
          <w:lang w:val="lv-LV"/>
        </w:rPr>
        <w:t xml:space="preserve"> </w:t>
      </w:r>
      <w:proofErr w:type="spellStart"/>
      <w:r w:rsidRPr="0006240F">
        <w:rPr>
          <w:lang w:val="lv-LV"/>
        </w:rPr>
        <w:t>сумма</w:t>
      </w:r>
      <w:proofErr w:type="spellEnd"/>
      <w:r w:rsidRPr="0006240F">
        <w:rPr>
          <w:lang w:val="lv-LV"/>
        </w:rPr>
        <w:t xml:space="preserve"> </w:t>
      </w:r>
      <w:proofErr w:type="spellStart"/>
      <w:r w:rsidRPr="0006240F">
        <w:rPr>
          <w:lang w:val="lv-LV"/>
        </w:rPr>
        <w:t>обесп</w:t>
      </w:r>
      <w:r>
        <w:rPr>
          <w:lang w:val="lv-LV"/>
        </w:rPr>
        <w:t>е</w:t>
      </w:r>
      <w:r w:rsidRPr="0006240F">
        <w:rPr>
          <w:lang w:val="lv-LV"/>
        </w:rPr>
        <w:t>чения</w:t>
      </w:r>
      <w:proofErr w:type="spellEnd"/>
      <w:r w:rsidRPr="0006240F">
        <w:rPr>
          <w:lang w:val="lv-LV"/>
        </w:rPr>
        <w:t xml:space="preserve"> </w:t>
      </w:r>
      <w:proofErr w:type="spellStart"/>
      <w:r w:rsidRPr="0006240F">
        <w:rPr>
          <w:lang w:val="lv-LV"/>
        </w:rPr>
        <w:t>покупки</w:t>
      </w:r>
      <w:proofErr w:type="spellEnd"/>
      <w:r w:rsidRPr="0006240F">
        <w:rPr>
          <w:lang w:val="lv-LV"/>
        </w:rPr>
        <w:t>.</w:t>
      </w:r>
      <w:r w:rsidRPr="00717D3D">
        <w:rPr>
          <w:lang w:val="lv-LV"/>
        </w:rPr>
        <w:t xml:space="preserve"> </w:t>
      </w:r>
      <w:r w:rsidRPr="0006240F">
        <w:rPr>
          <w:lang w:val="lv-LV"/>
        </w:rPr>
        <w:t xml:space="preserve">В </w:t>
      </w:r>
      <w:proofErr w:type="spellStart"/>
      <w:r w:rsidRPr="0006240F">
        <w:rPr>
          <w:lang w:val="lv-LV"/>
        </w:rPr>
        <w:t>этом</w:t>
      </w:r>
      <w:proofErr w:type="spellEnd"/>
      <w:r w:rsidRPr="0006240F">
        <w:rPr>
          <w:lang w:val="lv-LV"/>
        </w:rPr>
        <w:t xml:space="preserve"> </w:t>
      </w:r>
      <w:proofErr w:type="spellStart"/>
      <w:r w:rsidRPr="0006240F">
        <w:rPr>
          <w:lang w:val="lv-LV"/>
        </w:rPr>
        <w:t>случае</w:t>
      </w:r>
      <w:proofErr w:type="spellEnd"/>
      <w:r w:rsidRPr="0006240F">
        <w:rPr>
          <w:lang w:val="lv-LV"/>
        </w:rPr>
        <w:t xml:space="preserve"> </w:t>
      </w:r>
      <w:proofErr w:type="spellStart"/>
      <w:r w:rsidRPr="0006240F">
        <w:rPr>
          <w:lang w:val="lv-LV"/>
        </w:rPr>
        <w:t>Имущество</w:t>
      </w:r>
      <w:proofErr w:type="spellEnd"/>
      <w:r w:rsidRPr="0006240F">
        <w:rPr>
          <w:lang w:val="lv-LV"/>
        </w:rPr>
        <w:t xml:space="preserve"> </w:t>
      </w:r>
      <w:proofErr w:type="spellStart"/>
      <w:r w:rsidRPr="0006240F">
        <w:rPr>
          <w:lang w:val="lv-LV"/>
        </w:rPr>
        <w:t>предлагается</w:t>
      </w:r>
      <w:proofErr w:type="spellEnd"/>
      <w:r w:rsidRPr="0006240F">
        <w:rPr>
          <w:lang w:val="lv-LV"/>
        </w:rPr>
        <w:t xml:space="preserve"> </w:t>
      </w:r>
      <w:proofErr w:type="spellStart"/>
      <w:r w:rsidRPr="0006240F">
        <w:rPr>
          <w:lang w:val="lv-LV"/>
        </w:rPr>
        <w:t>купить</w:t>
      </w:r>
      <w:proofErr w:type="spellEnd"/>
      <w:r w:rsidRPr="0006240F">
        <w:rPr>
          <w:lang w:val="lv-LV"/>
        </w:rPr>
        <w:t xml:space="preserve"> </w:t>
      </w:r>
      <w:proofErr w:type="spellStart"/>
      <w:r w:rsidRPr="0006240F">
        <w:rPr>
          <w:lang w:val="lv-LV"/>
        </w:rPr>
        <w:t>участнику</w:t>
      </w:r>
      <w:proofErr w:type="spellEnd"/>
      <w:r w:rsidRPr="0006240F">
        <w:rPr>
          <w:lang w:val="lv-LV"/>
        </w:rPr>
        <w:t xml:space="preserve">, </w:t>
      </w:r>
      <w:proofErr w:type="spellStart"/>
      <w:r w:rsidRPr="0006240F">
        <w:rPr>
          <w:lang w:val="lv-LV"/>
        </w:rPr>
        <w:t>который</w:t>
      </w:r>
      <w:proofErr w:type="spellEnd"/>
      <w:r w:rsidRPr="0006240F">
        <w:rPr>
          <w:lang w:val="lv-LV"/>
        </w:rPr>
        <w:t xml:space="preserve"> </w:t>
      </w:r>
      <w:proofErr w:type="spellStart"/>
      <w:r w:rsidRPr="0006240F">
        <w:rPr>
          <w:lang w:val="lv-LV"/>
        </w:rPr>
        <w:t>предложил</w:t>
      </w:r>
      <w:proofErr w:type="spellEnd"/>
      <w:r w:rsidRPr="0006240F">
        <w:rPr>
          <w:lang w:val="lv-LV"/>
        </w:rPr>
        <w:t xml:space="preserve"> </w:t>
      </w:r>
      <w:proofErr w:type="spellStart"/>
      <w:r w:rsidRPr="0006240F">
        <w:rPr>
          <w:lang w:val="lv-LV"/>
        </w:rPr>
        <w:t>следующую</w:t>
      </w:r>
      <w:proofErr w:type="spellEnd"/>
      <w:r w:rsidRPr="0006240F">
        <w:rPr>
          <w:lang w:val="lv-LV"/>
        </w:rPr>
        <w:t xml:space="preserve"> </w:t>
      </w:r>
      <w:proofErr w:type="spellStart"/>
      <w:r w:rsidRPr="0006240F">
        <w:rPr>
          <w:lang w:val="lv-LV"/>
        </w:rPr>
        <w:t>наивысшую</w:t>
      </w:r>
      <w:proofErr w:type="spellEnd"/>
      <w:r w:rsidRPr="0006240F">
        <w:rPr>
          <w:lang w:val="lv-LV"/>
        </w:rPr>
        <w:t xml:space="preserve"> </w:t>
      </w:r>
      <w:proofErr w:type="spellStart"/>
      <w:r w:rsidRPr="0006240F">
        <w:rPr>
          <w:lang w:val="lv-LV"/>
        </w:rPr>
        <w:t>сумму</w:t>
      </w:r>
      <w:proofErr w:type="spellEnd"/>
      <w:r w:rsidRPr="0006240F">
        <w:rPr>
          <w:lang w:val="lv-LV"/>
        </w:rPr>
        <w:t xml:space="preserve">, </w:t>
      </w:r>
      <w:proofErr w:type="spellStart"/>
      <w:r w:rsidRPr="0006240F">
        <w:rPr>
          <w:lang w:val="lv-LV"/>
        </w:rPr>
        <w:t>согласно</w:t>
      </w:r>
      <w:proofErr w:type="spellEnd"/>
      <w:r w:rsidRPr="0006240F">
        <w:rPr>
          <w:lang w:val="lv-LV"/>
        </w:rPr>
        <w:t xml:space="preserve"> </w:t>
      </w:r>
      <w:proofErr w:type="spellStart"/>
      <w:r w:rsidRPr="0006240F">
        <w:rPr>
          <w:lang w:val="lv-LV"/>
        </w:rPr>
        <w:t>указанной</w:t>
      </w:r>
      <w:proofErr w:type="spellEnd"/>
      <w:r w:rsidRPr="0006240F">
        <w:rPr>
          <w:lang w:val="lv-LV"/>
        </w:rPr>
        <w:t xml:space="preserve"> в </w:t>
      </w:r>
      <w:proofErr w:type="spellStart"/>
      <w:r w:rsidRPr="0006240F">
        <w:rPr>
          <w:lang w:val="lv-LV"/>
        </w:rPr>
        <w:t>акте</w:t>
      </w:r>
      <w:proofErr w:type="spellEnd"/>
      <w:r w:rsidRPr="0006240F">
        <w:rPr>
          <w:lang w:val="lv-LV"/>
        </w:rPr>
        <w:t xml:space="preserve"> </w:t>
      </w:r>
      <w:proofErr w:type="spellStart"/>
      <w:r w:rsidRPr="0006240F">
        <w:rPr>
          <w:lang w:val="lv-LV"/>
        </w:rPr>
        <w:t>предложенной</w:t>
      </w:r>
      <w:proofErr w:type="spellEnd"/>
      <w:r w:rsidRPr="0006240F">
        <w:rPr>
          <w:lang w:val="lv-LV"/>
        </w:rPr>
        <w:t xml:space="preserve"> </w:t>
      </w:r>
      <w:proofErr w:type="spellStart"/>
      <w:r w:rsidRPr="0006240F">
        <w:rPr>
          <w:lang w:val="lv-LV"/>
        </w:rPr>
        <w:t>участником</w:t>
      </w:r>
      <w:proofErr w:type="spellEnd"/>
      <w:r w:rsidRPr="0006240F">
        <w:rPr>
          <w:lang w:val="lv-LV"/>
        </w:rPr>
        <w:t xml:space="preserve"> </w:t>
      </w:r>
      <w:proofErr w:type="spellStart"/>
      <w:r w:rsidRPr="0006240F">
        <w:rPr>
          <w:lang w:val="lv-LV"/>
        </w:rPr>
        <w:t>цене</w:t>
      </w:r>
      <w:proofErr w:type="spellEnd"/>
      <w:r w:rsidRPr="00717D3D">
        <w:rPr>
          <w:lang w:val="lv-LV"/>
        </w:rPr>
        <w:t xml:space="preserve">. </w:t>
      </w:r>
    </w:p>
    <w:p w:rsidR="00D15B46" w:rsidRPr="00717D3D" w:rsidRDefault="00D15B46" w:rsidP="00D15B46">
      <w:pPr>
        <w:mirrorIndents/>
        <w:jc w:val="both"/>
        <w:rPr>
          <w:lang w:val="lv-LV"/>
        </w:rPr>
      </w:pPr>
      <w:r w:rsidRPr="00717D3D">
        <w:rPr>
          <w:lang w:val="lv-LV"/>
        </w:rPr>
        <w:t xml:space="preserve">9.8. </w:t>
      </w:r>
      <w:proofErr w:type="spellStart"/>
      <w:r w:rsidRPr="0006240F">
        <w:rPr>
          <w:lang w:val="lv-LV"/>
        </w:rPr>
        <w:t>Участнику</w:t>
      </w:r>
      <w:proofErr w:type="spellEnd"/>
      <w:r w:rsidRPr="0006240F">
        <w:rPr>
          <w:lang w:val="lv-LV"/>
        </w:rPr>
        <w:t xml:space="preserve"> </w:t>
      </w:r>
      <w:proofErr w:type="spellStart"/>
      <w:r w:rsidRPr="0006240F">
        <w:rPr>
          <w:lang w:val="lv-LV"/>
        </w:rPr>
        <w:t>торгов</w:t>
      </w:r>
      <w:proofErr w:type="spellEnd"/>
      <w:r w:rsidRPr="00717D3D">
        <w:rPr>
          <w:lang w:val="lv-LV"/>
        </w:rPr>
        <w:t xml:space="preserve">, </w:t>
      </w:r>
      <w:proofErr w:type="spellStart"/>
      <w:r w:rsidRPr="0006240F">
        <w:rPr>
          <w:lang w:val="lv-LV"/>
        </w:rPr>
        <w:t>который</w:t>
      </w:r>
      <w:proofErr w:type="spellEnd"/>
      <w:r w:rsidRPr="0006240F">
        <w:rPr>
          <w:lang w:val="lv-LV"/>
        </w:rPr>
        <w:t xml:space="preserve"> </w:t>
      </w:r>
      <w:proofErr w:type="spellStart"/>
      <w:r w:rsidRPr="0006240F">
        <w:rPr>
          <w:lang w:val="lv-LV"/>
        </w:rPr>
        <w:t>не</w:t>
      </w:r>
      <w:proofErr w:type="spellEnd"/>
      <w:r w:rsidRPr="0006240F">
        <w:rPr>
          <w:lang w:val="lv-LV"/>
        </w:rPr>
        <w:t xml:space="preserve"> </w:t>
      </w:r>
      <w:proofErr w:type="spellStart"/>
      <w:r w:rsidRPr="0006240F">
        <w:rPr>
          <w:lang w:val="lv-LV"/>
        </w:rPr>
        <w:t>победил</w:t>
      </w:r>
      <w:proofErr w:type="spellEnd"/>
      <w:r w:rsidRPr="0006240F">
        <w:rPr>
          <w:lang w:val="lv-LV"/>
        </w:rPr>
        <w:t xml:space="preserve"> в </w:t>
      </w:r>
      <w:proofErr w:type="spellStart"/>
      <w:r w:rsidRPr="0006240F">
        <w:rPr>
          <w:lang w:val="lv-LV"/>
        </w:rPr>
        <w:t>торгах</w:t>
      </w:r>
      <w:proofErr w:type="spellEnd"/>
      <w:r w:rsidRPr="00717D3D">
        <w:rPr>
          <w:lang w:val="lv-LV"/>
        </w:rPr>
        <w:t xml:space="preserve">, </w:t>
      </w:r>
      <w:proofErr w:type="spellStart"/>
      <w:r w:rsidRPr="00A97F08">
        <w:rPr>
          <w:lang w:val="lv-LV"/>
        </w:rPr>
        <w:t>немедленно</w:t>
      </w:r>
      <w:proofErr w:type="spellEnd"/>
      <w:r w:rsidRPr="00717D3D">
        <w:rPr>
          <w:lang w:val="lv-LV"/>
        </w:rPr>
        <w:t xml:space="preserve">, </w:t>
      </w:r>
      <w:proofErr w:type="spellStart"/>
      <w:r w:rsidRPr="00A97F08">
        <w:rPr>
          <w:lang w:val="lv-LV"/>
        </w:rPr>
        <w:t>но</w:t>
      </w:r>
      <w:proofErr w:type="spellEnd"/>
      <w:r w:rsidRPr="00A97F08">
        <w:rPr>
          <w:lang w:val="lv-LV"/>
        </w:rPr>
        <w:t xml:space="preserve"> </w:t>
      </w:r>
      <w:proofErr w:type="spellStart"/>
      <w:r w:rsidRPr="00A97F08">
        <w:rPr>
          <w:lang w:val="lv-LV"/>
        </w:rPr>
        <w:t>не</w:t>
      </w:r>
      <w:proofErr w:type="spellEnd"/>
      <w:r w:rsidRPr="00A97F08">
        <w:rPr>
          <w:lang w:val="lv-LV"/>
        </w:rPr>
        <w:t xml:space="preserve"> </w:t>
      </w:r>
      <w:proofErr w:type="spellStart"/>
      <w:r w:rsidRPr="00A97F08">
        <w:rPr>
          <w:lang w:val="lv-LV"/>
        </w:rPr>
        <w:t>позднее</w:t>
      </w:r>
      <w:proofErr w:type="spellEnd"/>
      <w:r w:rsidRPr="00A97F08">
        <w:rPr>
          <w:lang w:val="lv-LV"/>
        </w:rPr>
        <w:t xml:space="preserve"> 5 (</w:t>
      </w:r>
      <w:proofErr w:type="spellStart"/>
      <w:r w:rsidRPr="00A97F08">
        <w:rPr>
          <w:lang w:val="lv-LV"/>
        </w:rPr>
        <w:t>пяти</w:t>
      </w:r>
      <w:proofErr w:type="spellEnd"/>
      <w:r w:rsidRPr="00A97F08">
        <w:rPr>
          <w:lang w:val="lv-LV"/>
        </w:rPr>
        <w:t xml:space="preserve">) </w:t>
      </w:r>
      <w:proofErr w:type="spellStart"/>
      <w:r w:rsidRPr="00A97F08">
        <w:rPr>
          <w:lang w:val="lv-LV"/>
        </w:rPr>
        <w:t>рабочих</w:t>
      </w:r>
      <w:proofErr w:type="spellEnd"/>
      <w:r w:rsidRPr="00A97F08">
        <w:rPr>
          <w:lang w:val="lv-LV"/>
        </w:rPr>
        <w:t xml:space="preserve"> </w:t>
      </w:r>
      <w:proofErr w:type="spellStart"/>
      <w:r w:rsidRPr="00A97F08">
        <w:rPr>
          <w:lang w:val="lv-LV"/>
        </w:rPr>
        <w:t>дней</w:t>
      </w:r>
      <w:proofErr w:type="spellEnd"/>
      <w:r w:rsidRPr="00A97F08">
        <w:rPr>
          <w:lang w:val="lv-LV"/>
        </w:rPr>
        <w:t xml:space="preserve"> </w:t>
      </w:r>
      <w:proofErr w:type="spellStart"/>
      <w:r w:rsidRPr="00A97F08">
        <w:rPr>
          <w:lang w:val="lv-LV"/>
        </w:rPr>
        <w:t>после</w:t>
      </w:r>
      <w:proofErr w:type="spellEnd"/>
      <w:r w:rsidRPr="00A97F08">
        <w:rPr>
          <w:lang w:val="lv-LV"/>
        </w:rPr>
        <w:t xml:space="preserve"> </w:t>
      </w:r>
      <w:proofErr w:type="spellStart"/>
      <w:r w:rsidRPr="00A97F08">
        <w:rPr>
          <w:lang w:val="lv-LV"/>
        </w:rPr>
        <w:t>торгов</w:t>
      </w:r>
      <w:proofErr w:type="spellEnd"/>
      <w:r w:rsidRPr="00A97F08">
        <w:rPr>
          <w:lang w:val="lv-LV"/>
        </w:rPr>
        <w:t xml:space="preserve">, </w:t>
      </w:r>
      <w:proofErr w:type="spellStart"/>
      <w:r w:rsidRPr="00A97F08">
        <w:rPr>
          <w:lang w:val="lv-LV"/>
        </w:rPr>
        <w:t>выплачивается</w:t>
      </w:r>
      <w:proofErr w:type="spellEnd"/>
      <w:r w:rsidRPr="00A97F08">
        <w:rPr>
          <w:lang w:val="lv-LV"/>
        </w:rPr>
        <w:t xml:space="preserve"> </w:t>
      </w:r>
      <w:proofErr w:type="spellStart"/>
      <w:r w:rsidRPr="00A97F08">
        <w:rPr>
          <w:lang w:val="lv-LV"/>
        </w:rPr>
        <w:t>сумма</w:t>
      </w:r>
      <w:proofErr w:type="spellEnd"/>
      <w:r w:rsidRPr="00A97F08">
        <w:rPr>
          <w:lang w:val="lv-LV"/>
        </w:rPr>
        <w:t xml:space="preserve"> </w:t>
      </w:r>
      <w:proofErr w:type="spellStart"/>
      <w:r w:rsidRPr="00A97F08">
        <w:rPr>
          <w:lang w:val="lv-LV"/>
        </w:rPr>
        <w:t>обеспечения</w:t>
      </w:r>
      <w:proofErr w:type="spellEnd"/>
      <w:r w:rsidRPr="00A97F08">
        <w:rPr>
          <w:lang w:val="lv-LV"/>
        </w:rPr>
        <w:t xml:space="preserve"> </w:t>
      </w:r>
      <w:proofErr w:type="spellStart"/>
      <w:r w:rsidRPr="00A97F08">
        <w:rPr>
          <w:lang w:val="lv-LV"/>
        </w:rPr>
        <w:t>покупки</w:t>
      </w:r>
      <w:proofErr w:type="spellEnd"/>
      <w:r w:rsidRPr="00A97F08">
        <w:rPr>
          <w:lang w:val="lv-LV"/>
        </w:rPr>
        <w:t xml:space="preserve">, </w:t>
      </w:r>
      <w:proofErr w:type="spellStart"/>
      <w:r w:rsidRPr="00A97F08">
        <w:rPr>
          <w:lang w:val="lv-LV"/>
        </w:rPr>
        <w:t>перечисляя</w:t>
      </w:r>
      <w:proofErr w:type="spellEnd"/>
      <w:r w:rsidRPr="00A97F08">
        <w:rPr>
          <w:lang w:val="lv-LV"/>
        </w:rPr>
        <w:t xml:space="preserve"> </w:t>
      </w:r>
      <w:proofErr w:type="spellStart"/>
      <w:r w:rsidRPr="00A97F08">
        <w:rPr>
          <w:lang w:val="lv-LV"/>
        </w:rPr>
        <w:t>её</w:t>
      </w:r>
      <w:proofErr w:type="spellEnd"/>
      <w:r w:rsidRPr="00A97F08">
        <w:rPr>
          <w:lang w:val="lv-LV"/>
        </w:rPr>
        <w:t xml:space="preserve"> </w:t>
      </w:r>
      <w:proofErr w:type="spellStart"/>
      <w:r w:rsidRPr="00A97F08">
        <w:rPr>
          <w:lang w:val="lv-LV"/>
        </w:rPr>
        <w:t>на</w:t>
      </w:r>
      <w:proofErr w:type="spellEnd"/>
      <w:r w:rsidRPr="00A97F08">
        <w:rPr>
          <w:lang w:val="lv-LV"/>
        </w:rPr>
        <w:t xml:space="preserve"> </w:t>
      </w:r>
      <w:proofErr w:type="spellStart"/>
      <w:r w:rsidRPr="00A97F08">
        <w:rPr>
          <w:lang w:val="lv-LV"/>
        </w:rPr>
        <w:t>указанный</w:t>
      </w:r>
      <w:proofErr w:type="spellEnd"/>
      <w:r w:rsidRPr="00A97F08">
        <w:rPr>
          <w:lang w:val="lv-LV"/>
        </w:rPr>
        <w:t xml:space="preserve"> </w:t>
      </w:r>
      <w:proofErr w:type="spellStart"/>
      <w:r w:rsidRPr="00A97F08">
        <w:rPr>
          <w:lang w:val="lv-LV"/>
        </w:rPr>
        <w:t>участником</w:t>
      </w:r>
      <w:proofErr w:type="spellEnd"/>
      <w:r w:rsidRPr="00A97F08">
        <w:rPr>
          <w:lang w:val="lv-LV"/>
        </w:rPr>
        <w:t xml:space="preserve"> </w:t>
      </w:r>
      <w:proofErr w:type="spellStart"/>
      <w:r w:rsidRPr="00A97F08">
        <w:rPr>
          <w:lang w:val="lv-LV"/>
        </w:rPr>
        <w:t>торгов</w:t>
      </w:r>
      <w:proofErr w:type="spellEnd"/>
      <w:r w:rsidRPr="00A97F08">
        <w:rPr>
          <w:lang w:val="lv-LV"/>
        </w:rPr>
        <w:t xml:space="preserve"> </w:t>
      </w:r>
      <w:proofErr w:type="spellStart"/>
      <w:r w:rsidRPr="00A97F08">
        <w:rPr>
          <w:lang w:val="lv-LV"/>
        </w:rPr>
        <w:t>банковскй</w:t>
      </w:r>
      <w:proofErr w:type="spellEnd"/>
      <w:r w:rsidRPr="00A97F08">
        <w:rPr>
          <w:lang w:val="lv-LV"/>
        </w:rPr>
        <w:t xml:space="preserve"> </w:t>
      </w:r>
      <w:proofErr w:type="spellStart"/>
      <w:r w:rsidRPr="00A97F08">
        <w:rPr>
          <w:lang w:val="lv-LV"/>
        </w:rPr>
        <w:t>счёт</w:t>
      </w:r>
      <w:proofErr w:type="spellEnd"/>
      <w:r w:rsidRPr="00A97F08">
        <w:rPr>
          <w:lang w:val="lv-LV"/>
        </w:rPr>
        <w:t xml:space="preserve">. </w:t>
      </w:r>
    </w:p>
    <w:p w:rsidR="00D15B46" w:rsidRPr="00717D3D" w:rsidRDefault="00D15B46" w:rsidP="00D15B46">
      <w:pPr>
        <w:jc w:val="both"/>
        <w:rPr>
          <w:lang w:val="lv-LV"/>
        </w:rPr>
      </w:pPr>
      <w:r w:rsidRPr="00717D3D">
        <w:rPr>
          <w:lang w:val="lv-LV"/>
        </w:rPr>
        <w:t xml:space="preserve">9.9. </w:t>
      </w:r>
      <w:proofErr w:type="spellStart"/>
      <w:r w:rsidRPr="00A97F08">
        <w:rPr>
          <w:lang w:val="lv-LV"/>
        </w:rPr>
        <w:t>Сумма</w:t>
      </w:r>
      <w:proofErr w:type="spellEnd"/>
      <w:r w:rsidRPr="00A97F08">
        <w:rPr>
          <w:lang w:val="lv-LV"/>
        </w:rPr>
        <w:t xml:space="preserve"> </w:t>
      </w:r>
      <w:proofErr w:type="spellStart"/>
      <w:r w:rsidRPr="00A97F08">
        <w:rPr>
          <w:lang w:val="lv-LV"/>
        </w:rPr>
        <w:t>обеспечения</w:t>
      </w:r>
      <w:proofErr w:type="spellEnd"/>
      <w:r w:rsidRPr="00A97F08">
        <w:rPr>
          <w:lang w:val="lv-LV"/>
        </w:rPr>
        <w:t xml:space="preserve"> </w:t>
      </w:r>
      <w:proofErr w:type="spellStart"/>
      <w:r w:rsidRPr="00A97F08">
        <w:rPr>
          <w:lang w:val="lv-LV"/>
        </w:rPr>
        <w:t>покупки</w:t>
      </w:r>
      <w:proofErr w:type="spellEnd"/>
      <w:r w:rsidRPr="00A97F08">
        <w:rPr>
          <w:lang w:val="lv-LV"/>
        </w:rPr>
        <w:t xml:space="preserve">, </w:t>
      </w:r>
      <w:proofErr w:type="spellStart"/>
      <w:r w:rsidRPr="00A97F08">
        <w:rPr>
          <w:lang w:val="lv-LV"/>
        </w:rPr>
        <w:t>перечисленная</w:t>
      </w:r>
      <w:proofErr w:type="spellEnd"/>
      <w:r w:rsidRPr="00A97F08">
        <w:rPr>
          <w:lang w:val="lv-LV"/>
        </w:rPr>
        <w:t xml:space="preserve"> </w:t>
      </w:r>
      <w:proofErr w:type="spellStart"/>
      <w:r w:rsidRPr="00A97F08">
        <w:rPr>
          <w:lang w:val="lv-LV"/>
        </w:rPr>
        <w:t>победителем</w:t>
      </w:r>
      <w:proofErr w:type="spellEnd"/>
      <w:r w:rsidRPr="00A97F08">
        <w:rPr>
          <w:lang w:val="lv-LV"/>
        </w:rPr>
        <w:t xml:space="preserve"> </w:t>
      </w:r>
      <w:proofErr w:type="spellStart"/>
      <w:r w:rsidRPr="00A97F08">
        <w:rPr>
          <w:lang w:val="lv-LV"/>
        </w:rPr>
        <w:t>торгов</w:t>
      </w:r>
      <w:proofErr w:type="spellEnd"/>
      <w:r w:rsidRPr="00A97F08">
        <w:rPr>
          <w:lang w:val="lv-LV"/>
        </w:rPr>
        <w:t xml:space="preserve"> (</w:t>
      </w:r>
      <w:proofErr w:type="spellStart"/>
      <w:r w:rsidRPr="00A97F08">
        <w:rPr>
          <w:lang w:val="lv-LV"/>
        </w:rPr>
        <w:t>покупателем</w:t>
      </w:r>
      <w:proofErr w:type="spellEnd"/>
      <w:r w:rsidRPr="00A97F08">
        <w:rPr>
          <w:lang w:val="lv-LV"/>
        </w:rPr>
        <w:t xml:space="preserve">), </w:t>
      </w:r>
      <w:proofErr w:type="spellStart"/>
      <w:r w:rsidRPr="00A97F08">
        <w:rPr>
          <w:lang w:val="lv-LV"/>
        </w:rPr>
        <w:t>включается</w:t>
      </w:r>
      <w:proofErr w:type="spellEnd"/>
      <w:r w:rsidRPr="00A97F08">
        <w:rPr>
          <w:lang w:val="lv-LV"/>
        </w:rPr>
        <w:t xml:space="preserve"> в </w:t>
      </w:r>
      <w:proofErr w:type="spellStart"/>
      <w:r w:rsidRPr="00A97F08">
        <w:rPr>
          <w:lang w:val="lv-LV"/>
        </w:rPr>
        <w:t>цену</w:t>
      </w:r>
      <w:proofErr w:type="spellEnd"/>
      <w:r w:rsidRPr="00A97F08">
        <w:rPr>
          <w:lang w:val="lv-LV"/>
        </w:rPr>
        <w:t xml:space="preserve"> </w:t>
      </w:r>
      <w:proofErr w:type="spellStart"/>
      <w:r w:rsidRPr="00A97F08">
        <w:rPr>
          <w:lang w:val="lv-LV"/>
        </w:rPr>
        <w:t>Имущества</w:t>
      </w:r>
      <w:proofErr w:type="spellEnd"/>
      <w:r w:rsidRPr="00A97F08">
        <w:rPr>
          <w:lang w:val="lv-LV"/>
        </w:rPr>
        <w:t xml:space="preserve">, а </w:t>
      </w:r>
      <w:proofErr w:type="spellStart"/>
      <w:r w:rsidRPr="00A97F08">
        <w:rPr>
          <w:lang w:val="lv-LV"/>
        </w:rPr>
        <w:t>именно</w:t>
      </w:r>
      <w:proofErr w:type="spellEnd"/>
      <w:r w:rsidRPr="00A97F08">
        <w:rPr>
          <w:lang w:val="lv-LV"/>
        </w:rPr>
        <w:t xml:space="preserve">, </w:t>
      </w:r>
      <w:proofErr w:type="spellStart"/>
      <w:r w:rsidRPr="00A97F08">
        <w:rPr>
          <w:lang w:val="lv-LV"/>
        </w:rPr>
        <w:t>покупатель</w:t>
      </w:r>
      <w:proofErr w:type="spellEnd"/>
      <w:r w:rsidRPr="00A97F08">
        <w:rPr>
          <w:lang w:val="lv-LV"/>
        </w:rPr>
        <w:t xml:space="preserve"> </w:t>
      </w:r>
      <w:proofErr w:type="spellStart"/>
      <w:r w:rsidRPr="00A97F08">
        <w:rPr>
          <w:lang w:val="lv-LV"/>
        </w:rPr>
        <w:t>доплачивает</w:t>
      </w:r>
      <w:proofErr w:type="spellEnd"/>
      <w:r w:rsidRPr="00A97F08">
        <w:rPr>
          <w:lang w:val="lv-LV"/>
        </w:rPr>
        <w:t xml:space="preserve"> </w:t>
      </w:r>
      <w:proofErr w:type="spellStart"/>
      <w:r w:rsidRPr="00A97F08">
        <w:rPr>
          <w:lang w:val="lv-LV"/>
        </w:rPr>
        <w:t>разницу</w:t>
      </w:r>
      <w:proofErr w:type="spellEnd"/>
      <w:r w:rsidRPr="00A97F08">
        <w:rPr>
          <w:lang w:val="lv-LV"/>
        </w:rPr>
        <w:t xml:space="preserve"> </w:t>
      </w:r>
      <w:proofErr w:type="spellStart"/>
      <w:r w:rsidRPr="00A97F08">
        <w:rPr>
          <w:lang w:val="lv-LV"/>
        </w:rPr>
        <w:t>между</w:t>
      </w:r>
      <w:proofErr w:type="spellEnd"/>
      <w:r w:rsidRPr="00A97F08">
        <w:rPr>
          <w:lang w:val="lv-LV"/>
        </w:rPr>
        <w:t xml:space="preserve"> </w:t>
      </w:r>
      <w:proofErr w:type="spellStart"/>
      <w:r w:rsidRPr="00A97F08">
        <w:rPr>
          <w:lang w:val="lv-LV"/>
        </w:rPr>
        <w:t>предложенной</w:t>
      </w:r>
      <w:proofErr w:type="spellEnd"/>
      <w:r w:rsidRPr="00A97F08">
        <w:rPr>
          <w:lang w:val="lv-LV"/>
        </w:rPr>
        <w:t xml:space="preserve"> </w:t>
      </w:r>
      <w:proofErr w:type="spellStart"/>
      <w:r w:rsidRPr="00A97F08">
        <w:rPr>
          <w:lang w:val="lv-LV"/>
        </w:rPr>
        <w:t>ценой</w:t>
      </w:r>
      <w:proofErr w:type="spellEnd"/>
      <w:r w:rsidRPr="00A97F08">
        <w:rPr>
          <w:lang w:val="lv-LV"/>
        </w:rPr>
        <w:t xml:space="preserve"> и </w:t>
      </w:r>
      <w:proofErr w:type="spellStart"/>
      <w:r w:rsidRPr="00A97F08">
        <w:rPr>
          <w:lang w:val="lv-LV"/>
        </w:rPr>
        <w:t>перечисленной</w:t>
      </w:r>
      <w:proofErr w:type="spellEnd"/>
      <w:r w:rsidRPr="00A97F08">
        <w:rPr>
          <w:lang w:val="lv-LV"/>
        </w:rPr>
        <w:t xml:space="preserve"> </w:t>
      </w:r>
      <w:proofErr w:type="spellStart"/>
      <w:r w:rsidRPr="00A97F08">
        <w:rPr>
          <w:lang w:val="lv-LV"/>
        </w:rPr>
        <w:t>суммой</w:t>
      </w:r>
      <w:proofErr w:type="spellEnd"/>
      <w:r w:rsidRPr="00A97F08">
        <w:rPr>
          <w:lang w:val="lv-LV"/>
        </w:rPr>
        <w:t xml:space="preserve"> </w:t>
      </w:r>
      <w:proofErr w:type="spellStart"/>
      <w:r w:rsidRPr="00A97F08">
        <w:rPr>
          <w:lang w:val="lv-LV"/>
        </w:rPr>
        <w:t>обеспечения</w:t>
      </w:r>
      <w:proofErr w:type="spellEnd"/>
      <w:r w:rsidRPr="00A97F08">
        <w:rPr>
          <w:lang w:val="lv-LV"/>
        </w:rPr>
        <w:t xml:space="preserve"> </w:t>
      </w:r>
      <w:proofErr w:type="spellStart"/>
      <w:r w:rsidRPr="00A97F08">
        <w:rPr>
          <w:lang w:val="lv-LV"/>
        </w:rPr>
        <w:t>покупки</w:t>
      </w:r>
      <w:proofErr w:type="spellEnd"/>
      <w:r w:rsidRPr="00717D3D">
        <w:rPr>
          <w:lang w:val="lv-LV"/>
        </w:rPr>
        <w:t>.</w:t>
      </w:r>
    </w:p>
    <w:p w:rsidR="00D15B46" w:rsidRPr="00717D3D" w:rsidRDefault="00D15B46" w:rsidP="00D15B46">
      <w:pPr>
        <w:jc w:val="both"/>
        <w:rPr>
          <w:lang w:val="lv-LV"/>
        </w:rPr>
      </w:pPr>
      <w:r w:rsidRPr="00717D3D">
        <w:rPr>
          <w:lang w:val="lv-LV"/>
        </w:rPr>
        <w:t xml:space="preserve">9.10. </w:t>
      </w:r>
      <w:proofErr w:type="spellStart"/>
      <w:r w:rsidRPr="00A97F08">
        <w:rPr>
          <w:lang w:val="lv-LV"/>
        </w:rPr>
        <w:t>Председатель</w:t>
      </w:r>
      <w:proofErr w:type="spellEnd"/>
      <w:r w:rsidRPr="00A97F08">
        <w:rPr>
          <w:lang w:val="lv-LV"/>
        </w:rPr>
        <w:t xml:space="preserve"> </w:t>
      </w:r>
      <w:proofErr w:type="spellStart"/>
      <w:r w:rsidRPr="00A97F08">
        <w:rPr>
          <w:lang w:val="lv-LV"/>
        </w:rPr>
        <w:t>торгов</w:t>
      </w:r>
      <w:proofErr w:type="spellEnd"/>
      <w:r w:rsidRPr="00A97F08">
        <w:rPr>
          <w:lang w:val="lv-LV"/>
        </w:rPr>
        <w:t xml:space="preserve"> </w:t>
      </w:r>
      <w:proofErr w:type="spellStart"/>
      <w:r w:rsidRPr="00A97F08">
        <w:rPr>
          <w:lang w:val="lv-LV"/>
        </w:rPr>
        <w:t>не</w:t>
      </w:r>
      <w:proofErr w:type="spellEnd"/>
      <w:r w:rsidRPr="00A97F08">
        <w:rPr>
          <w:lang w:val="lv-LV"/>
        </w:rPr>
        <w:t xml:space="preserve"> </w:t>
      </w:r>
      <w:proofErr w:type="spellStart"/>
      <w:r w:rsidRPr="00A97F08">
        <w:rPr>
          <w:lang w:val="lv-LV"/>
        </w:rPr>
        <w:t>позднее</w:t>
      </w:r>
      <w:proofErr w:type="spellEnd"/>
      <w:r w:rsidRPr="00A97F08">
        <w:rPr>
          <w:lang w:val="lv-LV"/>
        </w:rPr>
        <w:t xml:space="preserve"> 5 (</w:t>
      </w:r>
      <w:proofErr w:type="spellStart"/>
      <w:r w:rsidRPr="00A97F08">
        <w:rPr>
          <w:lang w:val="lv-LV"/>
        </w:rPr>
        <w:t>пяти</w:t>
      </w:r>
      <w:proofErr w:type="spellEnd"/>
      <w:r w:rsidRPr="00A97F08">
        <w:rPr>
          <w:lang w:val="lv-LV"/>
        </w:rPr>
        <w:t xml:space="preserve">) </w:t>
      </w:r>
      <w:proofErr w:type="spellStart"/>
      <w:r w:rsidRPr="00A97F08">
        <w:rPr>
          <w:lang w:val="lv-LV"/>
        </w:rPr>
        <w:t>рабочих</w:t>
      </w:r>
      <w:proofErr w:type="spellEnd"/>
      <w:r w:rsidRPr="00A97F08">
        <w:rPr>
          <w:lang w:val="lv-LV"/>
        </w:rPr>
        <w:t xml:space="preserve"> </w:t>
      </w:r>
      <w:proofErr w:type="spellStart"/>
      <w:r w:rsidRPr="00A97F08">
        <w:rPr>
          <w:lang w:val="lv-LV"/>
        </w:rPr>
        <w:t>дней</w:t>
      </w:r>
      <w:proofErr w:type="spellEnd"/>
      <w:r w:rsidRPr="00A97F08">
        <w:rPr>
          <w:lang w:val="lv-LV"/>
        </w:rPr>
        <w:t xml:space="preserve"> </w:t>
      </w:r>
      <w:proofErr w:type="spellStart"/>
      <w:r w:rsidRPr="00A97F08">
        <w:rPr>
          <w:lang w:val="lv-LV"/>
        </w:rPr>
        <w:t>после</w:t>
      </w:r>
      <w:proofErr w:type="spellEnd"/>
      <w:r w:rsidRPr="00A97F08">
        <w:rPr>
          <w:lang w:val="lv-LV"/>
        </w:rPr>
        <w:t xml:space="preserve"> </w:t>
      </w:r>
      <w:proofErr w:type="spellStart"/>
      <w:r w:rsidRPr="00A97F08">
        <w:rPr>
          <w:lang w:val="lv-LV"/>
        </w:rPr>
        <w:t>торгов</w:t>
      </w:r>
      <w:proofErr w:type="spellEnd"/>
      <w:r w:rsidRPr="00A97F08">
        <w:rPr>
          <w:lang w:val="lv-LV"/>
        </w:rPr>
        <w:t xml:space="preserve"> </w:t>
      </w:r>
      <w:proofErr w:type="spellStart"/>
      <w:r w:rsidRPr="00A97F08">
        <w:rPr>
          <w:lang w:val="lv-LV"/>
        </w:rPr>
        <w:t>предоставляет</w:t>
      </w:r>
      <w:proofErr w:type="spellEnd"/>
      <w:r w:rsidRPr="00A97F08">
        <w:rPr>
          <w:lang w:val="lv-LV"/>
        </w:rPr>
        <w:t xml:space="preserve"> </w:t>
      </w:r>
      <w:proofErr w:type="spellStart"/>
      <w:r w:rsidRPr="00A97F08">
        <w:rPr>
          <w:lang w:val="lv-LV"/>
        </w:rPr>
        <w:t>акт</w:t>
      </w:r>
      <w:proofErr w:type="spellEnd"/>
      <w:r w:rsidRPr="00A97F08">
        <w:rPr>
          <w:lang w:val="lv-LV"/>
        </w:rPr>
        <w:t xml:space="preserve"> </w:t>
      </w:r>
      <w:proofErr w:type="spellStart"/>
      <w:r w:rsidRPr="00A97F08">
        <w:rPr>
          <w:lang w:val="lv-LV"/>
        </w:rPr>
        <w:t>торгов</w:t>
      </w:r>
      <w:proofErr w:type="spellEnd"/>
      <w:r w:rsidRPr="00823076">
        <w:rPr>
          <w:lang w:val="lv-LV"/>
        </w:rPr>
        <w:t xml:space="preserve"> </w:t>
      </w:r>
      <w:proofErr w:type="spellStart"/>
      <w:r w:rsidRPr="00823076">
        <w:rPr>
          <w:lang w:val="lv-LV"/>
        </w:rPr>
        <w:t>на</w:t>
      </w:r>
      <w:proofErr w:type="spellEnd"/>
      <w:r w:rsidRPr="00823076">
        <w:rPr>
          <w:lang w:val="lv-LV"/>
        </w:rPr>
        <w:t xml:space="preserve"> </w:t>
      </w:r>
      <w:proofErr w:type="spellStart"/>
      <w:r w:rsidRPr="00823076">
        <w:rPr>
          <w:lang w:val="lv-LV"/>
        </w:rPr>
        <w:t>утверждение</w:t>
      </w:r>
      <w:proofErr w:type="spellEnd"/>
      <w:r w:rsidRPr="00823076">
        <w:rPr>
          <w:lang w:val="lv-LV"/>
        </w:rPr>
        <w:t xml:space="preserve"> </w:t>
      </w:r>
      <w:proofErr w:type="spellStart"/>
      <w:r w:rsidRPr="00823076">
        <w:rPr>
          <w:lang w:val="lv-LV"/>
        </w:rPr>
        <w:t>правлению</w:t>
      </w:r>
      <w:proofErr w:type="spellEnd"/>
      <w:r w:rsidRPr="00823076">
        <w:rPr>
          <w:lang w:val="lv-LV"/>
        </w:rPr>
        <w:t xml:space="preserve"> </w:t>
      </w:r>
      <w:proofErr w:type="spellStart"/>
      <w:r w:rsidRPr="00823076">
        <w:rPr>
          <w:lang w:val="lv-LV"/>
        </w:rPr>
        <w:t>продавца</w:t>
      </w:r>
      <w:proofErr w:type="spellEnd"/>
      <w:r w:rsidRPr="00823076">
        <w:rPr>
          <w:lang w:val="lv-LV"/>
        </w:rPr>
        <w:t xml:space="preserve">, и </w:t>
      </w:r>
      <w:proofErr w:type="spellStart"/>
      <w:r w:rsidRPr="00823076">
        <w:rPr>
          <w:lang w:val="lv-LV"/>
        </w:rPr>
        <w:t>после</w:t>
      </w:r>
      <w:proofErr w:type="spellEnd"/>
      <w:r w:rsidRPr="00823076">
        <w:rPr>
          <w:lang w:val="lv-LV"/>
        </w:rPr>
        <w:t xml:space="preserve"> </w:t>
      </w:r>
      <w:proofErr w:type="spellStart"/>
      <w:r w:rsidRPr="00823076">
        <w:rPr>
          <w:lang w:val="lv-LV"/>
        </w:rPr>
        <w:t>получения</w:t>
      </w:r>
      <w:proofErr w:type="spellEnd"/>
      <w:r w:rsidRPr="00823076">
        <w:rPr>
          <w:lang w:val="lv-LV"/>
        </w:rPr>
        <w:t xml:space="preserve"> </w:t>
      </w:r>
      <w:proofErr w:type="spellStart"/>
      <w:r w:rsidRPr="00823076">
        <w:rPr>
          <w:lang w:val="lv-LV"/>
        </w:rPr>
        <w:t>подтверждения</w:t>
      </w:r>
      <w:proofErr w:type="spellEnd"/>
      <w:r w:rsidRPr="00823076">
        <w:rPr>
          <w:lang w:val="lv-LV"/>
        </w:rPr>
        <w:t xml:space="preserve"> </w:t>
      </w:r>
      <w:proofErr w:type="spellStart"/>
      <w:r w:rsidRPr="00823076">
        <w:rPr>
          <w:lang w:val="lv-LV"/>
        </w:rPr>
        <w:t>отправляет</w:t>
      </w:r>
      <w:proofErr w:type="spellEnd"/>
      <w:r w:rsidRPr="00823076">
        <w:rPr>
          <w:lang w:val="lv-LV"/>
        </w:rPr>
        <w:t xml:space="preserve"> </w:t>
      </w:r>
      <w:proofErr w:type="spellStart"/>
      <w:r w:rsidRPr="00823076">
        <w:rPr>
          <w:lang w:val="lv-LV"/>
        </w:rPr>
        <w:t>письмо</w:t>
      </w:r>
      <w:proofErr w:type="spellEnd"/>
      <w:r w:rsidRPr="00823076">
        <w:rPr>
          <w:lang w:val="lv-LV"/>
        </w:rPr>
        <w:t xml:space="preserve"> </w:t>
      </w:r>
      <w:proofErr w:type="spellStart"/>
      <w:r w:rsidRPr="00823076">
        <w:rPr>
          <w:lang w:val="lv-LV"/>
        </w:rPr>
        <w:t>победителю</w:t>
      </w:r>
      <w:proofErr w:type="spellEnd"/>
      <w:r w:rsidRPr="00823076">
        <w:rPr>
          <w:lang w:val="lv-LV"/>
        </w:rPr>
        <w:t xml:space="preserve"> </w:t>
      </w:r>
      <w:proofErr w:type="spellStart"/>
      <w:r w:rsidRPr="00823076">
        <w:rPr>
          <w:lang w:val="lv-LV"/>
        </w:rPr>
        <w:t>торгов</w:t>
      </w:r>
      <w:proofErr w:type="spellEnd"/>
      <w:r w:rsidRPr="00823076">
        <w:rPr>
          <w:lang w:val="lv-LV"/>
        </w:rPr>
        <w:t xml:space="preserve">, </w:t>
      </w:r>
      <w:proofErr w:type="spellStart"/>
      <w:r w:rsidRPr="00823076">
        <w:rPr>
          <w:lang w:val="lv-LV"/>
        </w:rPr>
        <w:t>сообщая</w:t>
      </w:r>
      <w:proofErr w:type="spellEnd"/>
      <w:r w:rsidRPr="00823076">
        <w:rPr>
          <w:lang w:val="lv-LV"/>
        </w:rPr>
        <w:t xml:space="preserve"> </w:t>
      </w:r>
      <w:proofErr w:type="spellStart"/>
      <w:r w:rsidRPr="00823076">
        <w:rPr>
          <w:lang w:val="lv-LV"/>
        </w:rPr>
        <w:t>ему</w:t>
      </w:r>
      <w:proofErr w:type="spellEnd"/>
      <w:r w:rsidRPr="00823076">
        <w:rPr>
          <w:lang w:val="lv-LV"/>
        </w:rPr>
        <w:t xml:space="preserve"> о </w:t>
      </w:r>
      <w:proofErr w:type="spellStart"/>
      <w:r w:rsidRPr="00823076">
        <w:rPr>
          <w:lang w:val="lv-LV"/>
        </w:rPr>
        <w:t>праве</w:t>
      </w:r>
      <w:proofErr w:type="spellEnd"/>
      <w:r w:rsidRPr="00823076">
        <w:rPr>
          <w:lang w:val="lv-LV"/>
        </w:rPr>
        <w:t xml:space="preserve"> </w:t>
      </w:r>
      <w:proofErr w:type="spellStart"/>
      <w:r w:rsidRPr="00823076">
        <w:rPr>
          <w:lang w:val="lv-LV"/>
        </w:rPr>
        <w:t>заключить</w:t>
      </w:r>
      <w:proofErr w:type="spellEnd"/>
      <w:r w:rsidRPr="00823076">
        <w:rPr>
          <w:lang w:val="lv-LV"/>
        </w:rPr>
        <w:t xml:space="preserve"> </w:t>
      </w:r>
      <w:proofErr w:type="spellStart"/>
      <w:r w:rsidRPr="00823076">
        <w:rPr>
          <w:lang w:val="lv-LV"/>
        </w:rPr>
        <w:t>договор</w:t>
      </w:r>
      <w:proofErr w:type="spellEnd"/>
      <w:r w:rsidRPr="00823076">
        <w:rPr>
          <w:lang w:val="lv-LV"/>
        </w:rPr>
        <w:t xml:space="preserve"> </w:t>
      </w:r>
      <w:proofErr w:type="spellStart"/>
      <w:r w:rsidRPr="00823076">
        <w:rPr>
          <w:lang w:val="lv-LV"/>
        </w:rPr>
        <w:t>на</w:t>
      </w:r>
      <w:proofErr w:type="spellEnd"/>
      <w:r w:rsidRPr="00823076">
        <w:rPr>
          <w:lang w:val="lv-LV"/>
        </w:rPr>
        <w:t xml:space="preserve"> </w:t>
      </w:r>
      <w:proofErr w:type="spellStart"/>
      <w:r w:rsidRPr="00823076">
        <w:rPr>
          <w:lang w:val="lv-LV"/>
        </w:rPr>
        <w:t>покупку</w:t>
      </w:r>
      <w:proofErr w:type="spellEnd"/>
      <w:r w:rsidRPr="00823076">
        <w:rPr>
          <w:lang w:val="lv-LV"/>
        </w:rPr>
        <w:t xml:space="preserve">, </w:t>
      </w:r>
      <w:proofErr w:type="spellStart"/>
      <w:r w:rsidRPr="00823076">
        <w:rPr>
          <w:lang w:val="lv-LV"/>
        </w:rPr>
        <w:t>выигранного</w:t>
      </w:r>
      <w:proofErr w:type="spellEnd"/>
      <w:r w:rsidRPr="00823076">
        <w:rPr>
          <w:lang w:val="lv-LV"/>
        </w:rPr>
        <w:t xml:space="preserve"> </w:t>
      </w:r>
      <w:proofErr w:type="spellStart"/>
      <w:r w:rsidRPr="00823076">
        <w:rPr>
          <w:lang w:val="lv-LV"/>
        </w:rPr>
        <w:t>на</w:t>
      </w:r>
      <w:proofErr w:type="spellEnd"/>
      <w:r w:rsidRPr="00823076">
        <w:rPr>
          <w:lang w:val="lv-LV"/>
        </w:rPr>
        <w:t xml:space="preserve"> </w:t>
      </w:r>
      <w:proofErr w:type="spellStart"/>
      <w:r w:rsidRPr="00823076">
        <w:rPr>
          <w:lang w:val="lv-LV"/>
        </w:rPr>
        <w:t>торгах</w:t>
      </w:r>
      <w:proofErr w:type="spellEnd"/>
      <w:r w:rsidRPr="00823076">
        <w:rPr>
          <w:lang w:val="lv-LV"/>
        </w:rPr>
        <w:t xml:space="preserve"> </w:t>
      </w:r>
      <w:proofErr w:type="spellStart"/>
      <w:r w:rsidRPr="00823076">
        <w:rPr>
          <w:lang w:val="lv-LV"/>
        </w:rPr>
        <w:t>Имущес</w:t>
      </w:r>
      <w:r>
        <w:rPr>
          <w:lang w:val="ru-RU"/>
        </w:rPr>
        <w:t>тва</w:t>
      </w:r>
      <w:proofErr w:type="spellEnd"/>
      <w:r w:rsidRPr="00717D3D">
        <w:rPr>
          <w:lang w:val="lv-LV"/>
        </w:rPr>
        <w:t>.</w:t>
      </w:r>
    </w:p>
    <w:p w:rsidR="00D15B46" w:rsidRPr="00717D3D" w:rsidRDefault="00D15B46" w:rsidP="00D15B46">
      <w:pPr>
        <w:jc w:val="both"/>
        <w:rPr>
          <w:lang w:val="lv-LV"/>
        </w:rPr>
      </w:pPr>
    </w:p>
    <w:p w:rsidR="00D15B46" w:rsidRPr="001D5D8D" w:rsidRDefault="00D15B46" w:rsidP="00D15B46">
      <w:pPr>
        <w:jc w:val="both"/>
        <w:rPr>
          <w:b/>
          <w:bCs/>
          <w:lang w:val="ru-RU"/>
        </w:rPr>
      </w:pPr>
      <w:r w:rsidRPr="001D5D8D">
        <w:rPr>
          <w:b/>
          <w:lang w:val="ru-RU"/>
        </w:rPr>
        <w:t>10. Несостоявшиеся торги</w:t>
      </w:r>
    </w:p>
    <w:p w:rsidR="00D15B46" w:rsidRPr="001D5D8D" w:rsidRDefault="00D15B46" w:rsidP="00D15B46">
      <w:pPr>
        <w:jc w:val="both"/>
        <w:rPr>
          <w:bCs/>
          <w:lang w:val="ru-RU"/>
        </w:rPr>
      </w:pPr>
      <w:r w:rsidRPr="001D5D8D">
        <w:rPr>
          <w:bCs/>
          <w:lang w:val="ru-RU"/>
        </w:rPr>
        <w:t xml:space="preserve">10.1. Если на торги не явился никто из участников торгов. </w:t>
      </w:r>
    </w:p>
    <w:p w:rsidR="00D15B46" w:rsidRPr="001D5D8D" w:rsidRDefault="00D15B46" w:rsidP="00D15B46">
      <w:pPr>
        <w:jc w:val="both"/>
        <w:rPr>
          <w:lang w:val="ru-RU"/>
        </w:rPr>
      </w:pPr>
      <w:r w:rsidRPr="001D5D8D">
        <w:rPr>
          <w:lang w:val="ru-RU"/>
        </w:rPr>
        <w:t xml:space="preserve">10.2. Если на торгах никто из участников торгов не предложил большую </w:t>
      </w:r>
      <w:proofErr w:type="gramStart"/>
      <w:r w:rsidRPr="001D5D8D">
        <w:rPr>
          <w:lang w:val="ru-RU"/>
        </w:rPr>
        <w:t>сумму</w:t>
      </w:r>
      <w:proofErr w:type="gramEnd"/>
      <w:r w:rsidRPr="001D5D8D">
        <w:rPr>
          <w:lang w:val="ru-RU"/>
        </w:rPr>
        <w:t xml:space="preserve"> чем начальная цена имущества. </w:t>
      </w:r>
    </w:p>
    <w:p w:rsidR="00D15B46" w:rsidRPr="001D5D8D" w:rsidRDefault="00D15B46" w:rsidP="00D15B46">
      <w:pPr>
        <w:jc w:val="both"/>
        <w:rPr>
          <w:lang w:val="ru-RU"/>
        </w:rPr>
      </w:pPr>
      <w:r w:rsidRPr="001D5D8D">
        <w:rPr>
          <w:lang w:val="ru-RU"/>
        </w:rPr>
        <w:t xml:space="preserve">10.3. Если никто из участников торгов не подписал акт о торгах. </w:t>
      </w:r>
    </w:p>
    <w:p w:rsidR="00D15B46" w:rsidRPr="001D5D8D" w:rsidRDefault="00D15B46" w:rsidP="00D15B46">
      <w:pPr>
        <w:jc w:val="both"/>
        <w:rPr>
          <w:lang w:val="ru-RU"/>
        </w:rPr>
      </w:pPr>
      <w:r w:rsidRPr="001D5D8D">
        <w:rPr>
          <w:lang w:val="ru-RU"/>
        </w:rPr>
        <w:t xml:space="preserve">10.4. Если никто из участников торгов, которые подписали акт торгов, не согласен приобрести имущество по своей предложенной цене, в случаях, когда победитель торгов отказывается подписать акт торгов или заключить договор.  </w:t>
      </w:r>
    </w:p>
    <w:p w:rsidR="00D15B46" w:rsidRPr="001D5D8D" w:rsidRDefault="00D15B46" w:rsidP="00D15B46">
      <w:pPr>
        <w:jc w:val="both"/>
        <w:rPr>
          <w:lang w:val="ru-RU"/>
        </w:rPr>
      </w:pPr>
      <w:r w:rsidRPr="001D5D8D">
        <w:rPr>
          <w:lang w:val="ru-RU"/>
        </w:rPr>
        <w:t xml:space="preserve">10.5. Если </w:t>
      </w:r>
      <w:r>
        <w:rPr>
          <w:lang w:val="ru-RU"/>
        </w:rPr>
        <w:t>п</w:t>
      </w:r>
      <w:r w:rsidRPr="001D5D8D">
        <w:rPr>
          <w:lang w:val="ru-RU"/>
        </w:rPr>
        <w:t xml:space="preserve">равление ООО “LDZ </w:t>
      </w:r>
      <w:proofErr w:type="spellStart"/>
      <w:r w:rsidRPr="001D5D8D">
        <w:rPr>
          <w:lang w:val="ru-RU"/>
        </w:rPr>
        <w:t>ritošā</w:t>
      </w:r>
      <w:proofErr w:type="spellEnd"/>
      <w:r w:rsidRPr="001D5D8D">
        <w:rPr>
          <w:lang w:val="ru-RU"/>
        </w:rPr>
        <w:t xml:space="preserve"> </w:t>
      </w:r>
      <w:proofErr w:type="spellStart"/>
      <w:r w:rsidRPr="001D5D8D">
        <w:rPr>
          <w:lang w:val="ru-RU"/>
        </w:rPr>
        <w:t>sastāva</w:t>
      </w:r>
      <w:proofErr w:type="spellEnd"/>
      <w:r w:rsidRPr="001D5D8D">
        <w:rPr>
          <w:lang w:val="ru-RU"/>
        </w:rPr>
        <w:t xml:space="preserve"> </w:t>
      </w:r>
      <w:proofErr w:type="spellStart"/>
      <w:r w:rsidRPr="001D5D8D">
        <w:rPr>
          <w:lang w:val="ru-RU"/>
        </w:rPr>
        <w:t>serviss</w:t>
      </w:r>
      <w:proofErr w:type="spellEnd"/>
      <w:r w:rsidRPr="001D5D8D">
        <w:rPr>
          <w:lang w:val="ru-RU"/>
        </w:rPr>
        <w:t xml:space="preserve">” по объективным причинам не утверждает акт торгов. </w:t>
      </w:r>
    </w:p>
    <w:p w:rsidR="00D15B46" w:rsidRPr="00CB3F5B" w:rsidRDefault="00D15B46" w:rsidP="00D15B46">
      <w:pPr>
        <w:jc w:val="both"/>
        <w:rPr>
          <w:highlight w:val="yellow"/>
          <w:lang w:val="lv-LV"/>
        </w:rPr>
      </w:pPr>
    </w:p>
    <w:p w:rsidR="00D15B46" w:rsidRPr="001D5D8D" w:rsidRDefault="00D15B46" w:rsidP="00D15B46">
      <w:pPr>
        <w:jc w:val="both"/>
        <w:rPr>
          <w:lang w:val="ru-RU"/>
        </w:rPr>
      </w:pPr>
      <w:r w:rsidRPr="001D5D8D">
        <w:rPr>
          <w:lang w:val="ru-RU"/>
        </w:rPr>
        <w:t xml:space="preserve">11. О результатах торгов, несостоявшихся торгах составляется соответствующий акт, в котором фиксируются данные факты и другие сведенья.  </w:t>
      </w:r>
    </w:p>
    <w:p w:rsidR="00D15B46" w:rsidRPr="00CB3F5B" w:rsidRDefault="00D15B46" w:rsidP="00D15B46">
      <w:pPr>
        <w:jc w:val="both"/>
        <w:rPr>
          <w:highlight w:val="yellow"/>
          <w:lang w:val="lv-LV"/>
        </w:rPr>
      </w:pPr>
    </w:p>
    <w:p w:rsidR="00D15B46" w:rsidRPr="001D5D8D" w:rsidRDefault="00D15B46" w:rsidP="00D15B46">
      <w:pPr>
        <w:jc w:val="both"/>
        <w:rPr>
          <w:lang w:val="ru-RU"/>
        </w:rPr>
      </w:pPr>
      <w:r w:rsidRPr="001D5D8D">
        <w:rPr>
          <w:lang w:val="ru-RU"/>
        </w:rPr>
        <w:t>12. В случаях, указанных в п.</w:t>
      </w:r>
      <w:r>
        <w:rPr>
          <w:lang w:val="ru-RU"/>
        </w:rPr>
        <w:t xml:space="preserve"> </w:t>
      </w:r>
      <w:r w:rsidRPr="001D5D8D">
        <w:rPr>
          <w:lang w:val="ru-RU"/>
        </w:rPr>
        <w:t xml:space="preserve">10.1. - 10.4. </w:t>
      </w:r>
      <w:r>
        <w:rPr>
          <w:lang w:val="ru-RU"/>
        </w:rPr>
        <w:t>данных условий</w:t>
      </w:r>
      <w:r w:rsidRPr="001D5D8D">
        <w:rPr>
          <w:lang w:val="ru-RU"/>
        </w:rPr>
        <w:t xml:space="preserve">, </w:t>
      </w:r>
      <w:r w:rsidRPr="001D5D8D">
        <w:rPr>
          <w:u w:val="single"/>
          <w:lang w:val="ru-RU"/>
        </w:rPr>
        <w:t>перечисленная участниками торгов сумма обеспечения покупки не возвращается</w:t>
      </w:r>
      <w:r w:rsidRPr="001D5D8D">
        <w:rPr>
          <w:lang w:val="ru-RU"/>
        </w:rPr>
        <w:t xml:space="preserve">.  </w:t>
      </w:r>
    </w:p>
    <w:p w:rsidR="00D15B46" w:rsidRPr="001D5D8D" w:rsidRDefault="00D15B46" w:rsidP="00D15B46">
      <w:pPr>
        <w:jc w:val="both"/>
        <w:rPr>
          <w:highlight w:val="yellow"/>
          <w:lang w:val="ru-RU"/>
        </w:rPr>
      </w:pPr>
    </w:p>
    <w:p w:rsidR="00D15B46" w:rsidRPr="001D5D8D" w:rsidRDefault="00D15B46" w:rsidP="00D15B46">
      <w:pPr>
        <w:jc w:val="both"/>
        <w:rPr>
          <w:highlight w:val="yellow"/>
          <w:lang w:val="ru-RU"/>
        </w:rPr>
      </w:pPr>
      <w:r w:rsidRPr="001D5D8D">
        <w:rPr>
          <w:b/>
          <w:lang w:val="ru-RU"/>
        </w:rPr>
        <w:t>13. П</w:t>
      </w:r>
      <w:r>
        <w:rPr>
          <w:b/>
          <w:lang w:val="ru-RU"/>
        </w:rPr>
        <w:t>родажа имущества без проведения торгов</w:t>
      </w:r>
      <w:r w:rsidRPr="001D5D8D">
        <w:rPr>
          <w:b/>
          <w:lang w:val="ru-RU"/>
        </w:rPr>
        <w:t xml:space="preserve"> </w:t>
      </w:r>
    </w:p>
    <w:p w:rsidR="00D15B46" w:rsidRPr="001D5D8D" w:rsidRDefault="00D15B46" w:rsidP="00D15B46">
      <w:pPr>
        <w:jc w:val="both"/>
        <w:rPr>
          <w:highlight w:val="yellow"/>
          <w:lang w:val="ru-RU"/>
        </w:rPr>
      </w:pPr>
      <w:r w:rsidRPr="001D5D8D">
        <w:rPr>
          <w:lang w:val="ru-RU"/>
        </w:rPr>
        <w:t xml:space="preserve">13.1. Продажа имущества без проведения торгов происходит только в том случае, когда на продажу Имущества с торгов явился только один участник торгов. Данному участнику Имущество продается по начальной цене торгов. </w:t>
      </w:r>
    </w:p>
    <w:p w:rsidR="00D15B46" w:rsidRPr="001D5D8D" w:rsidRDefault="00D15B46" w:rsidP="00D15B46">
      <w:pPr>
        <w:jc w:val="both"/>
        <w:rPr>
          <w:lang w:val="ru-RU"/>
        </w:rPr>
      </w:pPr>
      <w:r w:rsidRPr="001D5D8D">
        <w:rPr>
          <w:lang w:val="ru-RU"/>
        </w:rPr>
        <w:t xml:space="preserve">13.2. Секретарь комиссии подготавливает акт в 2 (двух) экземплярах и его подписывают члены комиссии и секретарь, и единственный участник торгов.  </w:t>
      </w:r>
    </w:p>
    <w:p w:rsidR="00D15B46" w:rsidRPr="001D5D8D" w:rsidRDefault="00D15B46" w:rsidP="00D15B46">
      <w:pPr>
        <w:jc w:val="both"/>
        <w:rPr>
          <w:lang w:val="ru-RU"/>
        </w:rPr>
      </w:pPr>
      <w:r w:rsidRPr="001D5D8D">
        <w:rPr>
          <w:lang w:val="ru-RU"/>
        </w:rPr>
        <w:t xml:space="preserve">13.3. Если единственный участник торгов, который явился на торги, отказывается заключить или в указанное время не заключает договор о покупке, перечисленная сумма обеспечения покупки не возвращается.  </w:t>
      </w:r>
    </w:p>
    <w:p w:rsidR="00D15B46" w:rsidRPr="001D5D8D" w:rsidRDefault="00D15B46" w:rsidP="00D15B46">
      <w:pPr>
        <w:jc w:val="both"/>
        <w:rPr>
          <w:highlight w:val="yellow"/>
          <w:lang w:val="ru-RU"/>
        </w:rPr>
      </w:pPr>
    </w:p>
    <w:p w:rsidR="00D15B46" w:rsidRPr="001D5D8D" w:rsidRDefault="00D15B46" w:rsidP="00D15B46">
      <w:pPr>
        <w:jc w:val="center"/>
        <w:rPr>
          <w:b/>
          <w:lang w:val="lv-LV"/>
        </w:rPr>
      </w:pPr>
      <w:r w:rsidRPr="001D5D8D">
        <w:rPr>
          <w:b/>
          <w:lang w:val="lv-LV"/>
        </w:rPr>
        <w:t xml:space="preserve">ПЛАТЕЖНЫЕ СРЕДСТВА И ПОРЯДОК </w:t>
      </w:r>
      <w:r w:rsidRPr="001D5D8D">
        <w:rPr>
          <w:b/>
          <w:lang w:val="ru-RU"/>
        </w:rPr>
        <w:t xml:space="preserve">ОПЛАТЫ </w:t>
      </w:r>
    </w:p>
    <w:p w:rsidR="00D15B46" w:rsidRPr="00CB3F5B" w:rsidRDefault="00D15B46" w:rsidP="00D15B46">
      <w:pPr>
        <w:rPr>
          <w:b/>
          <w:highlight w:val="yellow"/>
          <w:lang w:val="lv-LV"/>
        </w:rPr>
      </w:pPr>
    </w:p>
    <w:p w:rsidR="00D15B46" w:rsidRPr="001D5D8D" w:rsidRDefault="00D15B46" w:rsidP="00D15B46">
      <w:pPr>
        <w:rPr>
          <w:lang w:val="lv-LV"/>
        </w:rPr>
      </w:pPr>
      <w:r w:rsidRPr="001D5D8D">
        <w:rPr>
          <w:b/>
          <w:lang w:val="lv-LV"/>
        </w:rPr>
        <w:t xml:space="preserve">14. </w:t>
      </w:r>
      <w:r w:rsidRPr="001D5D8D">
        <w:rPr>
          <w:b/>
          <w:lang w:val="ru-RU"/>
        </w:rPr>
        <w:t>Платежные средства</w:t>
      </w:r>
      <w:r w:rsidRPr="001D5D8D">
        <w:rPr>
          <w:b/>
          <w:lang w:val="lv-LV"/>
        </w:rPr>
        <w:t>.</w:t>
      </w:r>
    </w:p>
    <w:p w:rsidR="00D15B46" w:rsidRPr="001D5D8D" w:rsidRDefault="00D15B46" w:rsidP="00D15B46">
      <w:pPr>
        <w:mirrorIndents/>
        <w:jc w:val="both"/>
        <w:rPr>
          <w:lang w:val="lv-LV"/>
        </w:rPr>
      </w:pPr>
      <w:r w:rsidRPr="001D5D8D">
        <w:rPr>
          <w:lang w:val="ru-RU"/>
        </w:rPr>
        <w:t>Платежным средством является евро</w:t>
      </w:r>
      <w:r w:rsidRPr="001D5D8D">
        <w:rPr>
          <w:lang w:val="lv-LV"/>
        </w:rPr>
        <w:t xml:space="preserve"> (EUR).</w:t>
      </w:r>
    </w:p>
    <w:p w:rsidR="00D15B46" w:rsidRPr="001D5D8D" w:rsidRDefault="00D15B46" w:rsidP="00D15B46">
      <w:pPr>
        <w:mirrorIndents/>
        <w:jc w:val="both"/>
        <w:rPr>
          <w:lang w:val="lv-LV"/>
        </w:rPr>
      </w:pPr>
    </w:p>
    <w:p w:rsidR="00D15B46" w:rsidRPr="00124867" w:rsidRDefault="00D15B46" w:rsidP="00D15B46">
      <w:pPr>
        <w:mirrorIndents/>
        <w:jc w:val="both"/>
        <w:rPr>
          <w:b/>
          <w:lang w:val="ru-RU"/>
        </w:rPr>
      </w:pPr>
      <w:r w:rsidRPr="00124867">
        <w:rPr>
          <w:b/>
          <w:lang w:val="ru-RU"/>
        </w:rPr>
        <w:t>15. Порядок и сроки оплаты.</w:t>
      </w:r>
    </w:p>
    <w:p w:rsidR="00D15B46" w:rsidRPr="00124867" w:rsidRDefault="00D15B46" w:rsidP="00D15B46">
      <w:pPr>
        <w:mirrorIndents/>
        <w:jc w:val="both"/>
        <w:rPr>
          <w:lang w:val="ru-RU"/>
        </w:rPr>
      </w:pPr>
      <w:r w:rsidRPr="00124867">
        <w:rPr>
          <w:lang w:val="ru-RU"/>
        </w:rPr>
        <w:t xml:space="preserve">15.1. После подписания договора покупки продавец незамедлительно предоставляет покупателю счет о полной (100%) стоимости покупки, </w:t>
      </w:r>
      <w:r>
        <w:rPr>
          <w:lang w:val="ru-RU"/>
        </w:rPr>
        <w:t>из</w:t>
      </w:r>
      <w:r w:rsidRPr="00124867">
        <w:rPr>
          <w:lang w:val="ru-RU"/>
        </w:rPr>
        <w:t xml:space="preserve"> которой </w:t>
      </w:r>
      <w:r>
        <w:rPr>
          <w:lang w:val="ru-RU"/>
        </w:rPr>
        <w:t>вычтена</w:t>
      </w:r>
      <w:r w:rsidRPr="00124867">
        <w:rPr>
          <w:lang w:val="ru-RU"/>
        </w:rPr>
        <w:t xml:space="preserve"> перечисленная сумма обеспечения покупки. </w:t>
      </w:r>
    </w:p>
    <w:p w:rsidR="00D15B46" w:rsidRPr="00BB2864" w:rsidRDefault="00D15B46" w:rsidP="00D15B46">
      <w:pPr>
        <w:mirrorIndents/>
        <w:jc w:val="both"/>
        <w:rPr>
          <w:lang w:val="ru-RU"/>
        </w:rPr>
      </w:pPr>
      <w:r w:rsidRPr="00BB2864">
        <w:rPr>
          <w:lang w:val="ru-RU"/>
        </w:rPr>
        <w:t>15.</w:t>
      </w:r>
      <w:r>
        <w:rPr>
          <w:lang w:val="lv-LV"/>
        </w:rPr>
        <w:t>2</w:t>
      </w:r>
      <w:r w:rsidRPr="00BB2864">
        <w:rPr>
          <w:lang w:val="ru-RU"/>
        </w:rPr>
        <w:t>. Согласно закону, Покупка облагается налогом на добав</w:t>
      </w:r>
      <w:r>
        <w:rPr>
          <w:lang w:val="ru-RU"/>
        </w:rPr>
        <w:t>ленную</w:t>
      </w:r>
      <w:r w:rsidRPr="00BB2864">
        <w:rPr>
          <w:lang w:val="ru-RU"/>
        </w:rPr>
        <w:t xml:space="preserve"> стоимость.  </w:t>
      </w:r>
    </w:p>
    <w:p w:rsidR="00D15B46" w:rsidRPr="00BB2864" w:rsidRDefault="00D15B46" w:rsidP="00D15B46">
      <w:pPr>
        <w:mirrorIndents/>
        <w:jc w:val="both"/>
        <w:rPr>
          <w:lang w:val="ru-RU"/>
        </w:rPr>
      </w:pPr>
      <w:r w:rsidRPr="00BB2864">
        <w:rPr>
          <w:lang w:val="ru-RU"/>
        </w:rPr>
        <w:t>15.</w:t>
      </w:r>
      <w:r>
        <w:rPr>
          <w:lang w:val="lv-LV"/>
        </w:rPr>
        <w:t>3</w:t>
      </w:r>
      <w:r w:rsidRPr="00BB2864">
        <w:rPr>
          <w:lang w:val="ru-RU"/>
        </w:rPr>
        <w:t xml:space="preserve">. </w:t>
      </w:r>
      <w:r>
        <w:rPr>
          <w:lang w:val="ru-RU"/>
        </w:rPr>
        <w:t>За</w:t>
      </w:r>
      <w:r w:rsidRPr="00BB2864">
        <w:rPr>
          <w:lang w:val="ru-RU"/>
        </w:rPr>
        <w:t xml:space="preserve"> задержк</w:t>
      </w:r>
      <w:r>
        <w:rPr>
          <w:lang w:val="ru-RU"/>
        </w:rPr>
        <w:t>у</w:t>
      </w:r>
      <w:r w:rsidRPr="00BB2864">
        <w:rPr>
          <w:lang w:val="ru-RU"/>
        </w:rPr>
        <w:t xml:space="preserve"> полной </w:t>
      </w:r>
      <w:r>
        <w:rPr>
          <w:lang w:val="ru-RU"/>
        </w:rPr>
        <w:t xml:space="preserve">оплаты </w:t>
      </w:r>
      <w:r w:rsidRPr="00BB2864">
        <w:rPr>
          <w:lang w:val="ru-RU"/>
        </w:rPr>
        <w:t>стоимости покупки</w:t>
      </w:r>
      <w:r>
        <w:rPr>
          <w:lang w:val="ru-RU"/>
        </w:rPr>
        <w:t>,</w:t>
      </w:r>
      <w:r w:rsidRPr="00BB2864">
        <w:rPr>
          <w:lang w:val="ru-RU"/>
        </w:rPr>
        <w:t xml:space="preserve"> продавец имеет право получить от покупателя неустойку в размере 0,1% (ноль целых одна десятая процента) </w:t>
      </w:r>
      <w:r>
        <w:rPr>
          <w:lang w:val="ru-RU"/>
        </w:rPr>
        <w:t>от</w:t>
      </w:r>
      <w:r w:rsidRPr="00BB2864">
        <w:rPr>
          <w:lang w:val="ru-RU"/>
        </w:rPr>
        <w:t xml:space="preserve"> воврем</w:t>
      </w:r>
      <w:r>
        <w:rPr>
          <w:lang w:val="ru-RU"/>
        </w:rPr>
        <w:t>я</w:t>
      </w:r>
      <w:r w:rsidRPr="00BB2864">
        <w:rPr>
          <w:lang w:val="ru-RU"/>
        </w:rPr>
        <w:t xml:space="preserve"> неоплаченной суммы за каждый просроченный день, но не более чем 10 % (десять процентов) от стоимости покупки. </w:t>
      </w:r>
    </w:p>
    <w:p w:rsidR="00D15B46" w:rsidRPr="00BB2864" w:rsidRDefault="00D15B46" w:rsidP="00D15B46">
      <w:pPr>
        <w:mirrorIndents/>
        <w:jc w:val="both"/>
        <w:rPr>
          <w:lang w:val="ru-RU"/>
        </w:rPr>
      </w:pPr>
      <w:r w:rsidRPr="00BB2864">
        <w:rPr>
          <w:lang w:val="ru-RU"/>
        </w:rPr>
        <w:t>15.</w:t>
      </w:r>
      <w:r>
        <w:rPr>
          <w:lang w:val="lv-LV"/>
        </w:rPr>
        <w:t>4</w:t>
      </w:r>
      <w:r w:rsidRPr="00BB2864">
        <w:rPr>
          <w:lang w:val="ru-RU"/>
        </w:rPr>
        <w:t>. Если в</w:t>
      </w:r>
      <w:r>
        <w:rPr>
          <w:lang w:val="ru-RU"/>
        </w:rPr>
        <w:t xml:space="preserve"> течение</w:t>
      </w:r>
      <w:r w:rsidRPr="00BB2864">
        <w:rPr>
          <w:lang w:val="ru-RU"/>
        </w:rPr>
        <w:t xml:space="preserve"> 30 (тридцати) календарных дней с момента подписания договора покупки не </w:t>
      </w:r>
      <w:r>
        <w:rPr>
          <w:lang w:val="ru-RU"/>
        </w:rPr>
        <w:t>о</w:t>
      </w:r>
      <w:r w:rsidRPr="00BB2864">
        <w:rPr>
          <w:lang w:val="ru-RU"/>
        </w:rPr>
        <w:t xml:space="preserve">плачена полная стоимость покупки Имущества, продавец имеет право в одностороннем порядке отказаться от договора покупки и не возвращать (оставить себе) перечисленную сумму обеспечения покупки.    </w:t>
      </w:r>
    </w:p>
    <w:p w:rsidR="00D15B46" w:rsidRPr="00566FF3" w:rsidRDefault="00D15B46" w:rsidP="00D15B46">
      <w:pPr>
        <w:mirrorIndents/>
        <w:jc w:val="both"/>
        <w:rPr>
          <w:lang w:val="lv-LV"/>
        </w:rPr>
      </w:pPr>
      <w:r w:rsidRPr="00BB2864">
        <w:rPr>
          <w:lang w:val="ru-RU"/>
        </w:rPr>
        <w:t>15.</w:t>
      </w:r>
      <w:r>
        <w:rPr>
          <w:lang w:val="lv-LV"/>
        </w:rPr>
        <w:t>5</w:t>
      </w:r>
      <w:r w:rsidRPr="00BB2864">
        <w:rPr>
          <w:lang w:val="ru-RU"/>
        </w:rPr>
        <w:t xml:space="preserve">. Имущество передается покупателю после полной оплаты стоимости </w:t>
      </w:r>
      <w:r w:rsidRPr="00566FF3">
        <w:rPr>
          <w:lang w:val="ru-RU"/>
        </w:rPr>
        <w:t xml:space="preserve">покупки. </w:t>
      </w:r>
    </w:p>
    <w:p w:rsidR="00D15B46" w:rsidRPr="00CB3F5B" w:rsidRDefault="00D15B46" w:rsidP="00D15B46">
      <w:pPr>
        <w:mirrorIndents/>
        <w:jc w:val="both"/>
        <w:rPr>
          <w:highlight w:val="yellow"/>
          <w:lang w:val="lv-LV"/>
        </w:rPr>
      </w:pPr>
    </w:p>
    <w:p w:rsidR="00D15B46" w:rsidRPr="00BB2864" w:rsidRDefault="00D15B46" w:rsidP="00D15B46">
      <w:pPr>
        <w:mirrorIndents/>
        <w:jc w:val="center"/>
        <w:rPr>
          <w:b/>
          <w:lang w:val="lv-LV"/>
        </w:rPr>
      </w:pPr>
      <w:r w:rsidRPr="00BB2864">
        <w:rPr>
          <w:b/>
          <w:lang w:val="lv-LV"/>
        </w:rPr>
        <w:t xml:space="preserve">ОБЯЗАННОСТИ ПОКУПАТЕЛЯ, ПЕРЕДАВАЕМЫЕ ПРАВА И </w:t>
      </w:r>
      <w:r w:rsidRPr="00BB2864">
        <w:rPr>
          <w:b/>
          <w:lang w:val="ru-RU"/>
        </w:rPr>
        <w:t xml:space="preserve">ОБЯЗАТЕЛЬСТВА </w:t>
      </w:r>
    </w:p>
    <w:p w:rsidR="00D15B46" w:rsidRPr="00CB3F5B" w:rsidRDefault="00D15B46" w:rsidP="00D15B46">
      <w:pPr>
        <w:mirrorIndents/>
        <w:jc w:val="both"/>
        <w:rPr>
          <w:highlight w:val="yellow"/>
          <w:lang w:val="lv-LV"/>
        </w:rPr>
      </w:pPr>
    </w:p>
    <w:p w:rsidR="00D15B46" w:rsidRPr="00BB2864" w:rsidRDefault="00D15B46" w:rsidP="00D15B46">
      <w:pPr>
        <w:mirrorIndents/>
        <w:jc w:val="both"/>
        <w:rPr>
          <w:b/>
          <w:lang w:val="ru-RU"/>
        </w:rPr>
      </w:pPr>
      <w:r w:rsidRPr="00BB2864">
        <w:rPr>
          <w:b/>
          <w:lang w:val="ru-RU"/>
        </w:rPr>
        <w:t>16. Обязанности Покупателя:</w:t>
      </w:r>
    </w:p>
    <w:p w:rsidR="00D15B46" w:rsidRPr="00BB2864" w:rsidRDefault="00D15B46" w:rsidP="00D15B46">
      <w:pPr>
        <w:mirrorIndents/>
        <w:jc w:val="both"/>
        <w:rPr>
          <w:highlight w:val="yellow"/>
          <w:lang w:val="ru-RU"/>
        </w:rPr>
      </w:pPr>
      <w:r w:rsidRPr="00BB2864">
        <w:rPr>
          <w:lang w:val="ru-RU"/>
        </w:rPr>
        <w:t xml:space="preserve">16.1. Покупатель после подписания товарной накладной и акта приемки-сдачи Имущества согласно заключенному договору покупки принимает все риски, связанные с Имуществом, в том числе, </w:t>
      </w:r>
      <w:r>
        <w:rPr>
          <w:lang w:val="ru-RU"/>
        </w:rPr>
        <w:t>риски</w:t>
      </w:r>
      <w:r w:rsidRPr="00BB2864">
        <w:rPr>
          <w:lang w:val="ru-RU"/>
        </w:rPr>
        <w:t xml:space="preserve"> повреждени</w:t>
      </w:r>
      <w:r>
        <w:rPr>
          <w:lang w:val="ru-RU"/>
        </w:rPr>
        <w:t>я</w:t>
      </w:r>
      <w:r w:rsidRPr="00BB2864">
        <w:rPr>
          <w:lang w:val="ru-RU"/>
        </w:rPr>
        <w:t xml:space="preserve"> Имущества или гибели Имущества по неосторожности. Покупатель сам за свои средства организовывает охрану Имущества. </w:t>
      </w:r>
    </w:p>
    <w:p w:rsidR="00D15B46" w:rsidRPr="00435B1B" w:rsidRDefault="00D15B46" w:rsidP="00D15B46">
      <w:pPr>
        <w:mirrorIndents/>
        <w:jc w:val="both"/>
        <w:rPr>
          <w:lang w:val="ru-RU"/>
        </w:rPr>
      </w:pPr>
      <w:r w:rsidRPr="00BB2864">
        <w:rPr>
          <w:lang w:val="ru-RU"/>
        </w:rPr>
        <w:t>16.2. Покупатель обязуется за свои средства в течени</w:t>
      </w:r>
      <w:proofErr w:type="gramStart"/>
      <w:r w:rsidRPr="00BB2864">
        <w:rPr>
          <w:lang w:val="ru-RU"/>
        </w:rPr>
        <w:t>и</w:t>
      </w:r>
      <w:proofErr w:type="gramEnd"/>
      <w:r w:rsidRPr="00BB2864">
        <w:rPr>
          <w:lang w:val="ru-RU"/>
        </w:rPr>
        <w:t xml:space="preserve"> 20 (двадцати) календарных дней выве</w:t>
      </w:r>
      <w:r>
        <w:rPr>
          <w:lang w:val="ru-RU"/>
        </w:rPr>
        <w:t>з</w:t>
      </w:r>
      <w:r w:rsidRPr="00BB2864">
        <w:rPr>
          <w:lang w:val="ru-RU"/>
        </w:rPr>
        <w:t xml:space="preserve">ти Имущество с территории продавца. Если покупатель и продавец заключили </w:t>
      </w:r>
      <w:r w:rsidRPr="00435B1B">
        <w:rPr>
          <w:lang w:val="ru-RU"/>
        </w:rPr>
        <w:t xml:space="preserve">договор о ремонте Имущества, данный срок считается со дня окончания ремонта. </w:t>
      </w:r>
    </w:p>
    <w:p w:rsidR="00D15B46" w:rsidRPr="00435B1B" w:rsidRDefault="00D15B46" w:rsidP="00D15B46">
      <w:pPr>
        <w:mirrorIndents/>
        <w:jc w:val="both"/>
        <w:rPr>
          <w:lang w:val="ru-RU"/>
        </w:rPr>
      </w:pPr>
      <w:r w:rsidRPr="00435B1B">
        <w:rPr>
          <w:lang w:val="ru-RU"/>
        </w:rPr>
        <w:t xml:space="preserve">16.3. Если покупатель не вывозит Имущество в сроки, указанные в п. 16.2, покупатель обязуется на основании счета выданного продавцом покрыть расходы продавца, которые образуются в связи с нахождением Имущества на территории продавца. </w:t>
      </w:r>
    </w:p>
    <w:p w:rsidR="00D15B46" w:rsidRPr="00BB2864" w:rsidRDefault="00D15B46" w:rsidP="00D15B46">
      <w:pPr>
        <w:mirrorIndents/>
        <w:jc w:val="both"/>
        <w:rPr>
          <w:highlight w:val="yellow"/>
          <w:lang w:val="ru-RU"/>
        </w:rPr>
      </w:pPr>
    </w:p>
    <w:p w:rsidR="00D15B46" w:rsidRPr="00435B1B" w:rsidRDefault="00D15B46" w:rsidP="00D15B46">
      <w:pPr>
        <w:mirrorIndents/>
        <w:jc w:val="both"/>
        <w:rPr>
          <w:b/>
          <w:lang w:val="ru-RU"/>
        </w:rPr>
      </w:pPr>
      <w:r w:rsidRPr="00435B1B">
        <w:rPr>
          <w:b/>
          <w:lang w:val="ru-RU"/>
        </w:rPr>
        <w:t>17. Получение прав на собственность.</w:t>
      </w:r>
    </w:p>
    <w:p w:rsidR="00D15B46" w:rsidRPr="00435B1B" w:rsidRDefault="00D15B46" w:rsidP="00D15B46">
      <w:pPr>
        <w:mirrorIndents/>
        <w:jc w:val="both"/>
        <w:rPr>
          <w:bCs/>
          <w:lang w:val="ru-RU"/>
        </w:rPr>
      </w:pPr>
      <w:r w:rsidRPr="00435B1B">
        <w:rPr>
          <w:bCs/>
          <w:lang w:val="ru-RU"/>
        </w:rPr>
        <w:t xml:space="preserve">Права собственности на Имущество покупатель получает после 100% оплаты стоимости покупки.  </w:t>
      </w:r>
    </w:p>
    <w:p w:rsidR="00D15B46" w:rsidRPr="00BB2864" w:rsidRDefault="00D15B46" w:rsidP="00D15B46">
      <w:pPr>
        <w:mirrorIndents/>
        <w:jc w:val="both"/>
        <w:rPr>
          <w:bCs/>
          <w:highlight w:val="yellow"/>
          <w:lang w:val="ru-RU"/>
        </w:rPr>
      </w:pPr>
    </w:p>
    <w:p w:rsidR="00D15B46" w:rsidRPr="00435B1B" w:rsidRDefault="00D15B46" w:rsidP="00D15B46">
      <w:pPr>
        <w:jc w:val="both"/>
        <w:rPr>
          <w:b/>
          <w:lang w:val="ru-RU"/>
        </w:rPr>
      </w:pPr>
      <w:r w:rsidRPr="00435B1B">
        <w:rPr>
          <w:b/>
          <w:lang w:val="ru-RU"/>
        </w:rPr>
        <w:t>18. Договор о покупке</w:t>
      </w:r>
    </w:p>
    <w:p w:rsidR="00D15B46" w:rsidRPr="00BB2864" w:rsidRDefault="00D15B46" w:rsidP="00D15B46">
      <w:pPr>
        <w:jc w:val="both"/>
        <w:rPr>
          <w:lang w:val="ru-RU"/>
        </w:rPr>
      </w:pPr>
      <w:r w:rsidRPr="00435B1B">
        <w:rPr>
          <w:lang w:val="ru-RU"/>
        </w:rPr>
        <w:t>Покупатель и продавец до числа</w:t>
      </w:r>
      <w:r>
        <w:rPr>
          <w:lang w:val="ru-RU"/>
        </w:rPr>
        <w:t>,</w:t>
      </w:r>
      <w:r w:rsidRPr="00435B1B">
        <w:rPr>
          <w:lang w:val="ru-RU"/>
        </w:rPr>
        <w:t xml:space="preserve"> указанного в сообщении продавца о заключении договора о покупке</w:t>
      </w:r>
      <w:r>
        <w:rPr>
          <w:lang w:val="ru-RU"/>
        </w:rPr>
        <w:t>,</w:t>
      </w:r>
      <w:r w:rsidRPr="00435B1B">
        <w:rPr>
          <w:lang w:val="ru-RU"/>
        </w:rPr>
        <w:t xml:space="preserve"> обязаны заключить договор о покупке Имущества, согласно проекту договора, приложенного к данным </w:t>
      </w:r>
      <w:r>
        <w:rPr>
          <w:lang w:val="ru-RU"/>
        </w:rPr>
        <w:t>условиям</w:t>
      </w:r>
      <w:r w:rsidRPr="00435B1B">
        <w:rPr>
          <w:lang w:val="ru-RU"/>
        </w:rPr>
        <w:t xml:space="preserve"> (приложение №1).   В ходе договорных переговоров могут </w:t>
      </w:r>
      <w:proofErr w:type="gramStart"/>
      <w:r w:rsidRPr="00435B1B">
        <w:rPr>
          <w:lang w:val="ru-RU"/>
        </w:rPr>
        <w:t>уточнятся</w:t>
      </w:r>
      <w:proofErr w:type="gramEnd"/>
      <w:r w:rsidRPr="00435B1B">
        <w:rPr>
          <w:lang w:val="ru-RU"/>
        </w:rPr>
        <w:t xml:space="preserve"> отдельные </w:t>
      </w:r>
      <w:r>
        <w:rPr>
          <w:lang w:val="ru-RU"/>
        </w:rPr>
        <w:t>условия</w:t>
      </w:r>
      <w:r w:rsidRPr="00435B1B">
        <w:rPr>
          <w:lang w:val="ru-RU"/>
        </w:rPr>
        <w:t xml:space="preserve"> проекта договора, кроме существенных составляющих договора.</w:t>
      </w:r>
      <w:r w:rsidRPr="00BB2864">
        <w:rPr>
          <w:lang w:val="ru-RU"/>
        </w:rPr>
        <w:t xml:space="preserve"> </w:t>
      </w:r>
    </w:p>
    <w:p w:rsidR="00D15B46" w:rsidRPr="00BB2864" w:rsidRDefault="00D15B46" w:rsidP="00D15B46">
      <w:pPr>
        <w:mirrorIndents/>
        <w:jc w:val="both"/>
        <w:rPr>
          <w:lang w:val="ru-RU"/>
        </w:rPr>
      </w:pPr>
    </w:p>
    <w:p w:rsidR="00D15B46" w:rsidRDefault="00D15B46" w:rsidP="00D15B46">
      <w:pPr>
        <w:rPr>
          <w:lang w:val="lv-LV"/>
        </w:rPr>
      </w:pPr>
    </w:p>
    <w:p w:rsidR="00D15B46" w:rsidRDefault="00D15B46" w:rsidP="00D15B46">
      <w:pPr>
        <w:rPr>
          <w:lang w:val="lv-LV"/>
        </w:rPr>
      </w:pPr>
    </w:p>
    <w:p w:rsidR="00D15B46" w:rsidRDefault="00D15B46" w:rsidP="00D15B46">
      <w:pPr>
        <w:rPr>
          <w:lang w:val="lv-LV"/>
        </w:rPr>
      </w:pPr>
    </w:p>
    <w:p w:rsidR="00D15B46" w:rsidRDefault="00D15B46" w:rsidP="00D15B46">
      <w:pPr>
        <w:mirrorIndents/>
        <w:jc w:val="right"/>
        <w:rPr>
          <w:b/>
          <w:lang w:val="ru-RU"/>
        </w:rPr>
      </w:pPr>
    </w:p>
    <w:p w:rsidR="00D15B46" w:rsidRPr="00435B1B" w:rsidRDefault="00D15B46" w:rsidP="00D15B46">
      <w:pPr>
        <w:mirrorIndents/>
        <w:jc w:val="right"/>
        <w:rPr>
          <w:b/>
          <w:lang w:val="ru-RU"/>
        </w:rPr>
      </w:pPr>
      <w:r w:rsidRPr="00435B1B">
        <w:rPr>
          <w:b/>
          <w:lang w:val="ru-RU"/>
        </w:rPr>
        <w:t>Приложение №1</w:t>
      </w:r>
    </w:p>
    <w:p w:rsidR="00D15B46" w:rsidRPr="00435B1B" w:rsidRDefault="00D15B46" w:rsidP="00D15B46">
      <w:pPr>
        <w:mirrorIndents/>
        <w:jc w:val="center"/>
        <w:rPr>
          <w:bCs/>
          <w:lang w:val="ru-RU"/>
        </w:rPr>
      </w:pPr>
      <w:r w:rsidRPr="00435B1B">
        <w:rPr>
          <w:b/>
          <w:lang w:val="ru-RU"/>
        </w:rPr>
        <w:t>ДОГОВОР ПОКУПК</w:t>
      </w:r>
      <w:r>
        <w:rPr>
          <w:b/>
          <w:lang w:val="ru-RU"/>
        </w:rPr>
        <w:t>И</w:t>
      </w:r>
      <w:r w:rsidRPr="00435B1B">
        <w:rPr>
          <w:b/>
          <w:lang w:val="ru-RU"/>
        </w:rPr>
        <w:t xml:space="preserve"> № RSS-</w:t>
      </w:r>
      <w:r w:rsidRPr="00435B1B">
        <w:rPr>
          <w:b/>
          <w:bCs/>
          <w:lang w:val="ru-RU"/>
        </w:rPr>
        <w:t>________</w:t>
      </w:r>
    </w:p>
    <w:p w:rsidR="00D15B46" w:rsidRPr="00435B1B" w:rsidRDefault="00D15B46" w:rsidP="00D15B46">
      <w:pPr>
        <w:pStyle w:val="Header"/>
        <w:mirrorIndents/>
        <w:jc w:val="right"/>
        <w:rPr>
          <w:rFonts w:ascii="Times New Roman" w:hAnsi="Times New Roman"/>
          <w:bCs/>
          <w:i w:val="0"/>
          <w:sz w:val="24"/>
          <w:szCs w:val="24"/>
          <w:lang w:val="ru-RU"/>
        </w:rPr>
      </w:pPr>
    </w:p>
    <w:p w:rsidR="00D15B46" w:rsidRPr="00435B1B" w:rsidRDefault="00D15B46" w:rsidP="00D15B46">
      <w:pPr>
        <w:pStyle w:val="NormalIndent"/>
        <w:ind w:left="0" w:firstLine="720"/>
        <w:mirrorIndents/>
        <w:rPr>
          <w:rFonts w:ascii="Times New Roman" w:hAnsi="Times New Roman"/>
          <w:i w:val="0"/>
          <w:noProof/>
          <w:sz w:val="24"/>
          <w:szCs w:val="24"/>
          <w:lang w:val="ru-RU"/>
        </w:rPr>
      </w:pPr>
      <w:proofErr w:type="gramStart"/>
      <w:r w:rsidRPr="00435B1B">
        <w:rPr>
          <w:rFonts w:ascii="Times New Roman" w:hAnsi="Times New Roman"/>
          <w:i w:val="0"/>
          <w:sz w:val="24"/>
          <w:szCs w:val="24"/>
          <w:lang w:val="ru-RU"/>
        </w:rPr>
        <w:t xml:space="preserve">ООО “LDZ </w:t>
      </w:r>
      <w:proofErr w:type="spellStart"/>
      <w:r w:rsidRPr="00435B1B">
        <w:rPr>
          <w:rFonts w:ascii="Times New Roman" w:hAnsi="Times New Roman"/>
          <w:i w:val="0"/>
          <w:sz w:val="24"/>
          <w:szCs w:val="24"/>
          <w:lang w:val="ru-RU"/>
        </w:rPr>
        <w:t>ritošā</w:t>
      </w:r>
      <w:proofErr w:type="spellEnd"/>
      <w:r w:rsidRPr="00435B1B">
        <w:rPr>
          <w:rFonts w:ascii="Times New Roman" w:hAnsi="Times New Roman"/>
          <w:i w:val="0"/>
          <w:sz w:val="24"/>
          <w:szCs w:val="24"/>
          <w:lang w:val="ru-RU"/>
        </w:rPr>
        <w:t xml:space="preserve"> </w:t>
      </w:r>
      <w:proofErr w:type="spellStart"/>
      <w:r w:rsidRPr="00435B1B">
        <w:rPr>
          <w:rFonts w:ascii="Times New Roman" w:hAnsi="Times New Roman"/>
          <w:i w:val="0"/>
          <w:sz w:val="24"/>
          <w:szCs w:val="24"/>
          <w:lang w:val="ru-RU"/>
        </w:rPr>
        <w:t>sastāva</w:t>
      </w:r>
      <w:proofErr w:type="spellEnd"/>
      <w:r w:rsidRPr="00435B1B">
        <w:rPr>
          <w:rFonts w:ascii="Times New Roman" w:hAnsi="Times New Roman"/>
          <w:i w:val="0"/>
          <w:sz w:val="24"/>
          <w:szCs w:val="24"/>
          <w:lang w:val="ru-RU"/>
        </w:rPr>
        <w:t xml:space="preserve"> </w:t>
      </w:r>
      <w:proofErr w:type="spellStart"/>
      <w:r w:rsidRPr="00435B1B">
        <w:rPr>
          <w:rFonts w:ascii="Times New Roman" w:hAnsi="Times New Roman"/>
          <w:i w:val="0"/>
          <w:sz w:val="24"/>
          <w:szCs w:val="24"/>
          <w:lang w:val="ru-RU"/>
        </w:rPr>
        <w:t>serviss</w:t>
      </w:r>
      <w:proofErr w:type="spellEnd"/>
      <w:r w:rsidRPr="00435B1B">
        <w:rPr>
          <w:rFonts w:ascii="Times New Roman" w:hAnsi="Times New Roman"/>
          <w:i w:val="0"/>
          <w:sz w:val="24"/>
          <w:szCs w:val="24"/>
          <w:lang w:val="ru-RU"/>
        </w:rPr>
        <w:t xml:space="preserve">”, единый регистрационный номер 40003788351, юридический адрес </w:t>
      </w:r>
      <w:r>
        <w:rPr>
          <w:rFonts w:ascii="Times New Roman" w:hAnsi="Times New Roman"/>
          <w:i w:val="0"/>
          <w:sz w:val="24"/>
          <w:szCs w:val="24"/>
          <w:lang w:val="ru-RU"/>
        </w:rPr>
        <w:t>г.</w:t>
      </w:r>
      <w:r w:rsidRPr="00435B1B">
        <w:rPr>
          <w:rFonts w:ascii="Times New Roman" w:hAnsi="Times New Roman"/>
          <w:i w:val="0"/>
          <w:sz w:val="24"/>
          <w:szCs w:val="24"/>
          <w:lang w:val="ru-RU"/>
        </w:rPr>
        <w:t xml:space="preserve"> Рига,</w:t>
      </w:r>
      <w:r>
        <w:rPr>
          <w:rFonts w:ascii="Times New Roman" w:hAnsi="Times New Roman"/>
          <w:i w:val="0"/>
          <w:sz w:val="24"/>
          <w:szCs w:val="24"/>
          <w:lang w:val="ru-RU"/>
        </w:rPr>
        <w:t xml:space="preserve"> </w:t>
      </w:r>
      <w:r w:rsidRPr="00435B1B">
        <w:rPr>
          <w:rFonts w:ascii="Times New Roman" w:hAnsi="Times New Roman"/>
          <w:i w:val="0"/>
          <w:sz w:val="24"/>
          <w:szCs w:val="24"/>
          <w:lang w:val="ru-RU"/>
        </w:rPr>
        <w:t xml:space="preserve">ул. Гоголя 3, LV- 1050, адрес бюро </w:t>
      </w:r>
      <w:r>
        <w:rPr>
          <w:rFonts w:ascii="Times New Roman" w:hAnsi="Times New Roman"/>
          <w:i w:val="0"/>
          <w:sz w:val="24"/>
          <w:szCs w:val="24"/>
          <w:lang w:val="ru-RU"/>
        </w:rPr>
        <w:t>г.</w:t>
      </w:r>
      <w:r w:rsidRPr="00435B1B">
        <w:rPr>
          <w:rFonts w:ascii="Times New Roman" w:hAnsi="Times New Roman"/>
          <w:i w:val="0"/>
          <w:sz w:val="24"/>
          <w:szCs w:val="24"/>
          <w:lang w:val="ru-RU"/>
        </w:rPr>
        <w:t xml:space="preserve"> Рига</w:t>
      </w:r>
      <w:r>
        <w:rPr>
          <w:rFonts w:ascii="Times New Roman" w:hAnsi="Times New Roman"/>
          <w:i w:val="0"/>
          <w:sz w:val="24"/>
          <w:szCs w:val="24"/>
          <w:lang w:val="ru-RU"/>
        </w:rPr>
        <w:t>,</w:t>
      </w:r>
      <w:r w:rsidRPr="00435B1B">
        <w:rPr>
          <w:rFonts w:ascii="Times New Roman" w:hAnsi="Times New Roman"/>
          <w:i w:val="0"/>
          <w:sz w:val="24"/>
          <w:szCs w:val="24"/>
          <w:lang w:val="ru-RU"/>
        </w:rPr>
        <w:t xml:space="preserve"> ул. Тургенева </w:t>
      </w:r>
      <w:r w:rsidRPr="00435B1B">
        <w:rPr>
          <w:rFonts w:ascii="Times New Roman" w:hAnsi="Times New Roman"/>
          <w:i w:val="0"/>
          <w:sz w:val="24"/>
          <w:szCs w:val="24"/>
          <w:lang w:val="ru-RU"/>
        </w:rPr>
        <w:lastRenderedPageBreak/>
        <w:t xml:space="preserve">21, LV-1050, далее «продавец», в лице распорядительного директора Светланы Берги и в лице ___________, которые </w:t>
      </w:r>
      <w:r>
        <w:rPr>
          <w:rFonts w:ascii="Times New Roman" w:hAnsi="Times New Roman"/>
          <w:i w:val="0"/>
          <w:sz w:val="24"/>
          <w:szCs w:val="24"/>
          <w:lang w:val="ru-RU"/>
        </w:rPr>
        <w:t>действуют в соответствии с</w:t>
      </w:r>
      <w:r w:rsidRPr="00435B1B">
        <w:rPr>
          <w:rFonts w:ascii="Times New Roman" w:hAnsi="Times New Roman"/>
          <w:i w:val="0"/>
          <w:sz w:val="24"/>
          <w:szCs w:val="24"/>
          <w:lang w:val="ru-RU"/>
        </w:rPr>
        <w:t xml:space="preserve"> решени</w:t>
      </w:r>
      <w:r>
        <w:rPr>
          <w:rFonts w:ascii="Times New Roman" w:hAnsi="Times New Roman"/>
          <w:i w:val="0"/>
          <w:sz w:val="24"/>
          <w:szCs w:val="24"/>
          <w:lang w:val="ru-RU"/>
        </w:rPr>
        <w:t>ем</w:t>
      </w:r>
      <w:r w:rsidRPr="00435B1B">
        <w:rPr>
          <w:rFonts w:ascii="Times New Roman" w:hAnsi="Times New Roman"/>
          <w:i w:val="0"/>
          <w:sz w:val="24"/>
          <w:szCs w:val="24"/>
          <w:lang w:val="ru-RU"/>
        </w:rPr>
        <w:t xml:space="preserve"> </w:t>
      </w:r>
      <w:r>
        <w:rPr>
          <w:rFonts w:ascii="Times New Roman" w:hAnsi="Times New Roman"/>
          <w:i w:val="0"/>
          <w:sz w:val="24"/>
          <w:szCs w:val="24"/>
          <w:lang w:val="ru-RU"/>
        </w:rPr>
        <w:t>п</w:t>
      </w:r>
      <w:r w:rsidRPr="00435B1B">
        <w:rPr>
          <w:rFonts w:ascii="Times New Roman" w:hAnsi="Times New Roman"/>
          <w:i w:val="0"/>
          <w:sz w:val="24"/>
          <w:szCs w:val="24"/>
          <w:lang w:val="ru-RU"/>
        </w:rPr>
        <w:t xml:space="preserve">равления №____ от ___ __________ 2016 года с одной стороны, и </w:t>
      </w:r>
      <w:r w:rsidRPr="00435B1B">
        <w:rPr>
          <w:rFonts w:ascii="Times New Roman" w:hAnsi="Times New Roman"/>
          <w:i w:val="0"/>
          <w:noProof/>
          <w:sz w:val="24"/>
          <w:szCs w:val="24"/>
          <w:lang w:val="ru-RU"/>
        </w:rPr>
        <w:t>______________________________</w:t>
      </w:r>
      <w:r>
        <w:rPr>
          <w:rFonts w:ascii="Times New Roman" w:hAnsi="Times New Roman"/>
          <w:i w:val="0"/>
          <w:noProof/>
          <w:sz w:val="24"/>
          <w:szCs w:val="24"/>
          <w:lang w:val="ru-RU"/>
        </w:rPr>
        <w:t>____</w:t>
      </w:r>
      <w:r w:rsidRPr="00435B1B">
        <w:rPr>
          <w:rFonts w:ascii="Times New Roman" w:hAnsi="Times New Roman"/>
          <w:i w:val="0"/>
          <w:noProof/>
          <w:sz w:val="24"/>
          <w:szCs w:val="24"/>
          <w:lang w:val="ru-RU"/>
        </w:rPr>
        <w:t xml:space="preserve">, далее «покупатель», с </w:t>
      </w:r>
      <w:r>
        <w:rPr>
          <w:rFonts w:ascii="Times New Roman" w:hAnsi="Times New Roman"/>
          <w:i w:val="0"/>
          <w:noProof/>
          <w:sz w:val="24"/>
          <w:szCs w:val="24"/>
          <w:lang w:val="ru-RU"/>
        </w:rPr>
        <w:t>другой</w:t>
      </w:r>
      <w:r w:rsidRPr="00435B1B">
        <w:rPr>
          <w:rFonts w:ascii="Times New Roman" w:hAnsi="Times New Roman"/>
          <w:i w:val="0"/>
          <w:noProof/>
          <w:sz w:val="24"/>
          <w:szCs w:val="24"/>
          <w:lang w:val="ru-RU"/>
        </w:rPr>
        <w:t xml:space="preserve"> стороны, об</w:t>
      </w:r>
      <w:r>
        <w:rPr>
          <w:rFonts w:ascii="Times New Roman" w:hAnsi="Times New Roman"/>
          <w:i w:val="0"/>
          <w:noProof/>
          <w:sz w:val="24"/>
          <w:szCs w:val="24"/>
          <w:lang w:val="ru-RU"/>
        </w:rPr>
        <w:t>а</w:t>
      </w:r>
      <w:r w:rsidRPr="00435B1B">
        <w:rPr>
          <w:rFonts w:ascii="Times New Roman" w:hAnsi="Times New Roman"/>
          <w:i w:val="0"/>
          <w:noProof/>
          <w:sz w:val="24"/>
          <w:szCs w:val="24"/>
          <w:lang w:val="ru-RU"/>
        </w:rPr>
        <w:t xml:space="preserve"> вместе являются</w:t>
      </w:r>
      <w:proofErr w:type="gramEnd"/>
      <w:r w:rsidRPr="00435B1B">
        <w:rPr>
          <w:rFonts w:ascii="Times New Roman" w:hAnsi="Times New Roman"/>
          <w:i w:val="0"/>
          <w:noProof/>
          <w:sz w:val="24"/>
          <w:szCs w:val="24"/>
          <w:lang w:val="ru-RU"/>
        </w:rPr>
        <w:t xml:space="preserve"> </w:t>
      </w:r>
      <w:r w:rsidRPr="004A63F7">
        <w:rPr>
          <w:rFonts w:ascii="Times New Roman" w:hAnsi="Times New Roman"/>
          <w:i w:val="0"/>
          <w:noProof/>
          <w:sz w:val="24"/>
          <w:szCs w:val="24"/>
          <w:lang w:val="ru-RU"/>
        </w:rPr>
        <w:t xml:space="preserve">«сторонами», </w:t>
      </w:r>
      <w:r w:rsidRPr="004A63F7">
        <w:rPr>
          <w:rFonts w:ascii="Times New Roman" w:hAnsi="Times New Roman"/>
          <w:i w:val="0"/>
          <w:sz w:val="24"/>
          <w:szCs w:val="24"/>
          <w:lang w:val="ru-RU"/>
        </w:rPr>
        <w:t>в здравом уме, без хитростей, принуждения и обмана, заключают данный договор о покупке</w:t>
      </w:r>
      <w:r w:rsidRPr="004A63F7">
        <w:rPr>
          <w:rFonts w:ascii="Times New Roman" w:hAnsi="Times New Roman"/>
          <w:i w:val="0"/>
          <w:noProof/>
          <w:sz w:val="24"/>
          <w:szCs w:val="24"/>
          <w:lang w:val="ru-RU"/>
        </w:rPr>
        <w:t xml:space="preserve">, который является обязательным и для преемников прав и обязанностей сторон. </w:t>
      </w:r>
    </w:p>
    <w:p w:rsidR="00D15B46" w:rsidRPr="00435B1B" w:rsidRDefault="00D15B46" w:rsidP="00D15B46">
      <w:pPr>
        <w:pStyle w:val="NormalIndent"/>
        <w:ind w:left="0"/>
        <w:mirrorIndents/>
        <w:rPr>
          <w:rFonts w:ascii="Times New Roman" w:hAnsi="Times New Roman"/>
          <w:i w:val="0"/>
          <w:noProof/>
          <w:sz w:val="24"/>
          <w:szCs w:val="24"/>
          <w:lang w:val="ru-RU"/>
        </w:rPr>
      </w:pPr>
    </w:p>
    <w:p w:rsidR="00D15B46" w:rsidRPr="00435B1B" w:rsidRDefault="00D15B46" w:rsidP="00D15B46">
      <w:pPr>
        <w:pStyle w:val="ListParagraph"/>
        <w:ind w:left="0"/>
        <w:contextualSpacing w:val="0"/>
        <w:mirrorIndents/>
        <w:jc w:val="center"/>
        <w:rPr>
          <w:lang w:val="ru-RU"/>
        </w:rPr>
      </w:pPr>
      <w:r w:rsidRPr="00435B1B">
        <w:rPr>
          <w:lang w:val="ru-RU"/>
        </w:rPr>
        <w:t>1. ПРЕДМЕТ ДОГОВОРА</w:t>
      </w:r>
    </w:p>
    <w:p w:rsidR="00D15B46" w:rsidRPr="00435B1B" w:rsidRDefault="00D15B46" w:rsidP="00D15B46">
      <w:pPr>
        <w:pStyle w:val="ListParagraph"/>
        <w:ind w:left="0"/>
        <w:contextualSpacing w:val="0"/>
        <w:mirrorIndents/>
        <w:jc w:val="both"/>
        <w:rPr>
          <w:bCs/>
          <w:lang w:val="ru-RU"/>
        </w:rPr>
      </w:pPr>
      <w:r w:rsidRPr="00435B1B">
        <w:rPr>
          <w:lang w:val="ru-RU"/>
        </w:rPr>
        <w:t xml:space="preserve">1.1. Продавец продает и передает покупателю, а покупатель покупает и принимает от продавца следующее движимое имущество, принадлежащее продавцу: </w:t>
      </w:r>
      <w:r w:rsidRPr="00435B1B">
        <w:rPr>
          <w:bCs/>
          <w:lang w:val="ru-RU"/>
        </w:rPr>
        <w:t>____________________, далее – Имущество.</w:t>
      </w:r>
    </w:p>
    <w:p w:rsidR="00D15B46" w:rsidRPr="00435B1B" w:rsidRDefault="00D15B46" w:rsidP="00D15B46">
      <w:pPr>
        <w:pStyle w:val="Heading2"/>
        <w:spacing w:before="0"/>
        <w:mirrorIndents/>
        <w:jc w:val="left"/>
        <w:rPr>
          <w:rFonts w:ascii="Times New Roman" w:hAnsi="Times New Roman"/>
          <w:b w:val="0"/>
          <w:i w:val="0"/>
          <w:sz w:val="24"/>
          <w:szCs w:val="24"/>
          <w:lang w:val="ru-RU" w:eastAsia="lv-LV"/>
        </w:rPr>
      </w:pPr>
      <w:r w:rsidRPr="00435B1B">
        <w:rPr>
          <w:rFonts w:ascii="Times New Roman" w:hAnsi="Times New Roman"/>
          <w:b w:val="0"/>
          <w:i w:val="0"/>
          <w:iCs/>
          <w:sz w:val="24"/>
          <w:szCs w:val="24"/>
          <w:lang w:val="ru-RU"/>
        </w:rPr>
        <w:t xml:space="preserve">1.2. Краткая характеристика Имущества: Тепловоз № </w:t>
      </w:r>
      <w:r w:rsidRPr="00435B1B">
        <w:rPr>
          <w:rFonts w:ascii="Times New Roman" w:hAnsi="Times New Roman"/>
          <w:b w:val="0"/>
          <w:i w:val="0"/>
          <w:sz w:val="24"/>
          <w:szCs w:val="24"/>
          <w:lang w:val="ru-RU"/>
        </w:rPr>
        <w:t>_____ со следующей технической характеристикой</w:t>
      </w:r>
      <w:r w:rsidRPr="00435B1B">
        <w:rPr>
          <w:rFonts w:ascii="Times New Roman" w:hAnsi="Times New Roman"/>
          <w:b w:val="0"/>
          <w:i w:val="0"/>
          <w:sz w:val="24"/>
          <w:szCs w:val="24"/>
          <w:lang w:val="ru-RU" w:eastAsia="lv-LV"/>
        </w:rPr>
        <w:t>:</w:t>
      </w:r>
    </w:p>
    <w:tbl>
      <w:tblPr>
        <w:tblStyle w:val="TableGrid"/>
        <w:tblW w:w="0" w:type="auto"/>
        <w:tblInd w:w="250" w:type="dxa"/>
        <w:tblLook w:val="04A0" w:firstRow="1" w:lastRow="0" w:firstColumn="1" w:lastColumn="0" w:noHBand="0" w:noVBand="1"/>
      </w:tblPr>
      <w:tblGrid>
        <w:gridCol w:w="3260"/>
        <w:gridCol w:w="5529"/>
      </w:tblGrid>
      <w:tr w:rsidR="00D15B46" w:rsidRPr="00435B1B" w:rsidTr="00F80C28">
        <w:tc>
          <w:tcPr>
            <w:tcW w:w="3260" w:type="dxa"/>
          </w:tcPr>
          <w:p w:rsidR="00D15B46" w:rsidRPr="00435B1B" w:rsidRDefault="00D15B46" w:rsidP="00F80C28">
            <w:pPr>
              <w:tabs>
                <w:tab w:val="left" w:pos="465"/>
                <w:tab w:val="left" w:pos="1260"/>
              </w:tabs>
              <w:jc w:val="both"/>
              <w:rPr>
                <w:lang w:val="ru-RU"/>
              </w:rPr>
            </w:pPr>
            <w:r w:rsidRPr="00435B1B">
              <w:rPr>
                <w:lang w:val="ru-RU"/>
              </w:rPr>
              <w:t>Серия</w:t>
            </w:r>
          </w:p>
        </w:tc>
        <w:tc>
          <w:tcPr>
            <w:tcW w:w="5529" w:type="dxa"/>
          </w:tcPr>
          <w:p w:rsidR="00D15B46" w:rsidRPr="00435B1B" w:rsidRDefault="00D15B46" w:rsidP="00F80C28">
            <w:pPr>
              <w:tabs>
                <w:tab w:val="left" w:pos="465"/>
                <w:tab w:val="left" w:pos="1260"/>
              </w:tabs>
              <w:jc w:val="both"/>
              <w:rPr>
                <w:lang w:val="ru-RU"/>
              </w:rPr>
            </w:pPr>
            <w:r w:rsidRPr="00435B1B">
              <w:rPr>
                <w:lang w:val="ru-RU"/>
              </w:rPr>
              <w:t>2M62</w:t>
            </w:r>
          </w:p>
        </w:tc>
      </w:tr>
      <w:tr w:rsidR="00D15B46" w:rsidRPr="00435B1B" w:rsidTr="00F80C28">
        <w:tc>
          <w:tcPr>
            <w:tcW w:w="3260" w:type="dxa"/>
          </w:tcPr>
          <w:p w:rsidR="00D15B46" w:rsidRPr="00435B1B" w:rsidRDefault="00D15B46" w:rsidP="00F80C28">
            <w:pPr>
              <w:tabs>
                <w:tab w:val="left" w:pos="465"/>
                <w:tab w:val="left" w:pos="1260"/>
              </w:tabs>
              <w:jc w:val="both"/>
              <w:rPr>
                <w:lang w:val="ru-RU"/>
              </w:rPr>
            </w:pPr>
            <w:r w:rsidRPr="00435B1B">
              <w:rPr>
                <w:lang w:val="ru-RU"/>
              </w:rPr>
              <w:t>Номер</w:t>
            </w:r>
          </w:p>
        </w:tc>
        <w:tc>
          <w:tcPr>
            <w:tcW w:w="5529" w:type="dxa"/>
          </w:tcPr>
          <w:p w:rsidR="00D15B46" w:rsidRPr="00435B1B" w:rsidRDefault="00D15B46" w:rsidP="00F80C28">
            <w:pPr>
              <w:tabs>
                <w:tab w:val="left" w:pos="465"/>
                <w:tab w:val="left" w:pos="1260"/>
              </w:tabs>
              <w:jc w:val="both"/>
              <w:rPr>
                <w:lang w:val="ru-RU"/>
              </w:rPr>
            </w:pPr>
          </w:p>
        </w:tc>
      </w:tr>
      <w:tr w:rsidR="00D15B46" w:rsidRPr="00435B1B" w:rsidTr="00F80C28">
        <w:tc>
          <w:tcPr>
            <w:tcW w:w="3260" w:type="dxa"/>
          </w:tcPr>
          <w:p w:rsidR="00D15B46" w:rsidRPr="00435B1B" w:rsidRDefault="00D15B46" w:rsidP="00F80C28">
            <w:pPr>
              <w:tabs>
                <w:tab w:val="left" w:pos="465"/>
                <w:tab w:val="left" w:pos="1260"/>
              </w:tabs>
              <w:jc w:val="both"/>
              <w:rPr>
                <w:lang w:val="ru-RU"/>
              </w:rPr>
            </w:pPr>
            <w:r w:rsidRPr="00435B1B">
              <w:rPr>
                <w:lang w:val="ru-RU"/>
              </w:rPr>
              <w:t>Номер в SAP</w:t>
            </w:r>
          </w:p>
        </w:tc>
        <w:tc>
          <w:tcPr>
            <w:tcW w:w="5529" w:type="dxa"/>
          </w:tcPr>
          <w:p w:rsidR="00D15B46" w:rsidRPr="00435B1B" w:rsidRDefault="00D15B46" w:rsidP="00F80C28">
            <w:pPr>
              <w:tabs>
                <w:tab w:val="left" w:pos="465"/>
                <w:tab w:val="left" w:pos="1260"/>
              </w:tabs>
              <w:jc w:val="both"/>
              <w:rPr>
                <w:lang w:val="ru-RU"/>
              </w:rPr>
            </w:pPr>
          </w:p>
        </w:tc>
      </w:tr>
      <w:tr w:rsidR="00D15B46" w:rsidRPr="00435B1B" w:rsidTr="00F80C28">
        <w:tc>
          <w:tcPr>
            <w:tcW w:w="3260" w:type="dxa"/>
          </w:tcPr>
          <w:p w:rsidR="00D15B46" w:rsidRPr="00435B1B" w:rsidRDefault="00D15B46" w:rsidP="00F80C28">
            <w:pPr>
              <w:tabs>
                <w:tab w:val="left" w:pos="465"/>
                <w:tab w:val="left" w:pos="1260"/>
              </w:tabs>
              <w:jc w:val="both"/>
              <w:rPr>
                <w:lang w:val="ru-RU"/>
              </w:rPr>
            </w:pPr>
            <w:r w:rsidRPr="00435B1B">
              <w:rPr>
                <w:lang w:val="ru-RU"/>
              </w:rPr>
              <w:t>Год выпуска</w:t>
            </w:r>
          </w:p>
        </w:tc>
        <w:tc>
          <w:tcPr>
            <w:tcW w:w="5529" w:type="dxa"/>
          </w:tcPr>
          <w:p w:rsidR="00D15B46" w:rsidRPr="00435B1B" w:rsidRDefault="00D15B46" w:rsidP="00F80C28">
            <w:pPr>
              <w:tabs>
                <w:tab w:val="left" w:pos="465"/>
                <w:tab w:val="left" w:pos="1260"/>
              </w:tabs>
              <w:jc w:val="both"/>
              <w:rPr>
                <w:lang w:val="ru-RU"/>
              </w:rPr>
            </w:pPr>
            <w:r w:rsidRPr="00435B1B">
              <w:rPr>
                <w:lang w:val="ru-RU"/>
              </w:rPr>
              <w:t>1986</w:t>
            </w:r>
          </w:p>
        </w:tc>
      </w:tr>
      <w:tr w:rsidR="00D15B46" w:rsidRPr="00435B1B" w:rsidTr="00F80C28">
        <w:tc>
          <w:tcPr>
            <w:tcW w:w="3260" w:type="dxa"/>
          </w:tcPr>
          <w:p w:rsidR="00D15B46" w:rsidRPr="00435B1B" w:rsidRDefault="00D15B46" w:rsidP="00F80C28">
            <w:pPr>
              <w:tabs>
                <w:tab w:val="left" w:pos="465"/>
                <w:tab w:val="left" w:pos="1260"/>
              </w:tabs>
              <w:jc w:val="both"/>
              <w:rPr>
                <w:lang w:val="ru-RU"/>
              </w:rPr>
            </w:pPr>
            <w:r w:rsidRPr="00435B1B">
              <w:rPr>
                <w:lang w:val="ru-RU"/>
              </w:rPr>
              <w:t>Общий пробег (</w:t>
            </w:r>
            <w:proofErr w:type="gramStart"/>
            <w:r w:rsidRPr="00435B1B">
              <w:rPr>
                <w:lang w:val="ru-RU"/>
              </w:rPr>
              <w:t>км</w:t>
            </w:r>
            <w:proofErr w:type="gramEnd"/>
            <w:r w:rsidRPr="00435B1B">
              <w:rPr>
                <w:lang w:val="ru-RU"/>
              </w:rPr>
              <w:t>)</w:t>
            </w:r>
          </w:p>
        </w:tc>
        <w:tc>
          <w:tcPr>
            <w:tcW w:w="5529" w:type="dxa"/>
          </w:tcPr>
          <w:p w:rsidR="00D15B46" w:rsidRPr="00435B1B" w:rsidRDefault="00D15B46" w:rsidP="00F80C28">
            <w:pPr>
              <w:tabs>
                <w:tab w:val="left" w:pos="465"/>
                <w:tab w:val="left" w:pos="1260"/>
              </w:tabs>
              <w:jc w:val="both"/>
              <w:rPr>
                <w:lang w:val="ru-RU"/>
              </w:rPr>
            </w:pPr>
          </w:p>
        </w:tc>
      </w:tr>
      <w:tr w:rsidR="00D15B46" w:rsidRPr="00435B1B" w:rsidTr="00F80C28">
        <w:tc>
          <w:tcPr>
            <w:tcW w:w="3260" w:type="dxa"/>
          </w:tcPr>
          <w:p w:rsidR="00D15B46" w:rsidRPr="00435B1B" w:rsidRDefault="00D15B46" w:rsidP="00F80C28">
            <w:pPr>
              <w:tabs>
                <w:tab w:val="left" w:pos="465"/>
                <w:tab w:val="left" w:pos="1260"/>
              </w:tabs>
              <w:jc w:val="both"/>
              <w:rPr>
                <w:lang w:val="ru-RU"/>
              </w:rPr>
            </w:pPr>
            <w:r w:rsidRPr="00435B1B">
              <w:rPr>
                <w:lang w:val="ru-RU"/>
              </w:rPr>
              <w:t xml:space="preserve">Необходимый ремонт </w:t>
            </w:r>
          </w:p>
        </w:tc>
        <w:tc>
          <w:tcPr>
            <w:tcW w:w="5529" w:type="dxa"/>
          </w:tcPr>
          <w:p w:rsidR="00D15B46" w:rsidRPr="00435B1B" w:rsidRDefault="00D15B46" w:rsidP="00F80C28">
            <w:pPr>
              <w:tabs>
                <w:tab w:val="left" w:pos="465"/>
                <w:tab w:val="left" w:pos="1260"/>
              </w:tabs>
              <w:jc w:val="both"/>
              <w:rPr>
                <w:lang w:val="ru-RU"/>
              </w:rPr>
            </w:pPr>
          </w:p>
        </w:tc>
      </w:tr>
    </w:tbl>
    <w:p w:rsidR="00D15B46" w:rsidRPr="00435B1B" w:rsidRDefault="00D15B46" w:rsidP="00D15B46">
      <w:pPr>
        <w:mirrorIndents/>
        <w:jc w:val="both"/>
        <w:rPr>
          <w:noProof/>
          <w:lang w:val="ru-RU"/>
        </w:rPr>
      </w:pPr>
      <w:r w:rsidRPr="00435B1B">
        <w:rPr>
          <w:bCs/>
          <w:lang w:val="ru-RU"/>
        </w:rPr>
        <w:t>1.3. Покупатель обследовал Имущество, оценил его техническое состояние как удовлетворительное и соответствующее цел</w:t>
      </w:r>
      <w:r>
        <w:rPr>
          <w:bCs/>
          <w:lang w:val="ru-RU"/>
        </w:rPr>
        <w:t>ям</w:t>
      </w:r>
      <w:r w:rsidRPr="00435B1B">
        <w:rPr>
          <w:bCs/>
          <w:lang w:val="ru-RU"/>
        </w:rPr>
        <w:t xml:space="preserve"> покупателя, и покупает Имущество с оговоркой </w:t>
      </w:r>
      <w:r w:rsidRPr="00971F83">
        <w:rPr>
          <w:bCs/>
          <w:lang w:val="ru-RU"/>
        </w:rPr>
        <w:t xml:space="preserve">«как есть». </w:t>
      </w:r>
    </w:p>
    <w:p w:rsidR="00D15B46" w:rsidRPr="00435B1B" w:rsidRDefault="00D15B46" w:rsidP="00D15B46">
      <w:pPr>
        <w:mirrorIndents/>
        <w:jc w:val="both"/>
        <w:rPr>
          <w:bCs/>
          <w:lang w:val="ru-RU"/>
        </w:rPr>
      </w:pPr>
      <w:r w:rsidRPr="00435B1B">
        <w:rPr>
          <w:bCs/>
          <w:lang w:val="ru-RU"/>
        </w:rPr>
        <w:t xml:space="preserve">1.4. Место передачи Имущества: </w:t>
      </w:r>
      <w:r>
        <w:rPr>
          <w:bCs/>
          <w:lang w:val="ru-RU"/>
        </w:rPr>
        <w:t>г.</w:t>
      </w:r>
      <w:r w:rsidRPr="00435B1B">
        <w:rPr>
          <w:bCs/>
          <w:lang w:val="ru-RU"/>
        </w:rPr>
        <w:t xml:space="preserve"> Резекне</w:t>
      </w:r>
      <w:r>
        <w:rPr>
          <w:bCs/>
          <w:lang w:val="ru-RU"/>
        </w:rPr>
        <w:t>,</w:t>
      </w:r>
      <w:r w:rsidRPr="00435B1B">
        <w:rPr>
          <w:bCs/>
          <w:lang w:val="ru-RU"/>
        </w:rPr>
        <w:t xml:space="preserve"> ул. </w:t>
      </w:r>
      <w:proofErr w:type="spellStart"/>
      <w:r w:rsidRPr="00435B1B">
        <w:rPr>
          <w:bCs/>
          <w:lang w:val="ru-RU"/>
        </w:rPr>
        <w:t>Локомот</w:t>
      </w:r>
      <w:r>
        <w:rPr>
          <w:bCs/>
          <w:lang w:val="ru-RU"/>
        </w:rPr>
        <w:t>и</w:t>
      </w:r>
      <w:r w:rsidRPr="00435B1B">
        <w:rPr>
          <w:bCs/>
          <w:lang w:val="ru-RU"/>
        </w:rPr>
        <w:t>вью</w:t>
      </w:r>
      <w:proofErr w:type="spellEnd"/>
      <w:r w:rsidRPr="00435B1B">
        <w:rPr>
          <w:bCs/>
          <w:lang w:val="ru-RU"/>
        </w:rPr>
        <w:t xml:space="preserve"> 35, </w:t>
      </w:r>
      <w:r w:rsidRPr="00435B1B">
        <w:rPr>
          <w:lang w:val="ru-RU"/>
        </w:rPr>
        <w:t xml:space="preserve">на территории продавца - </w:t>
      </w:r>
      <w:proofErr w:type="spellStart"/>
      <w:r w:rsidRPr="00435B1B">
        <w:rPr>
          <w:lang w:val="ru-RU"/>
        </w:rPr>
        <w:t>Резекненской</w:t>
      </w:r>
      <w:proofErr w:type="spellEnd"/>
      <w:r w:rsidRPr="00435B1B">
        <w:rPr>
          <w:lang w:val="ru-RU"/>
        </w:rPr>
        <w:t xml:space="preserve"> базы запаса</w:t>
      </w:r>
      <w:r w:rsidRPr="00435B1B">
        <w:rPr>
          <w:bCs/>
          <w:lang w:val="ru-RU"/>
        </w:rPr>
        <w:t>.</w:t>
      </w:r>
    </w:p>
    <w:p w:rsidR="00D15B46" w:rsidRPr="00435B1B" w:rsidRDefault="00D15B46" w:rsidP="00D15B46">
      <w:pPr>
        <w:mirrorIndents/>
        <w:jc w:val="both"/>
        <w:rPr>
          <w:bCs/>
          <w:lang w:val="ru-RU"/>
        </w:rPr>
      </w:pPr>
      <w:r w:rsidRPr="00435B1B">
        <w:rPr>
          <w:noProof/>
          <w:lang w:val="ru-RU"/>
        </w:rPr>
        <w:t xml:space="preserve">1.5. Стороны подтверждают, что они осознают стоимость Имущества и отказываются выдвигать требования друг против друга об отмене договора или изменении стоимости товара из-за чрезмерных убытков. </w:t>
      </w:r>
    </w:p>
    <w:p w:rsidR="00D15B46" w:rsidRPr="00435B1B" w:rsidRDefault="00D15B46" w:rsidP="00D15B46">
      <w:pPr>
        <w:mirrorIndents/>
        <w:jc w:val="both"/>
        <w:rPr>
          <w:bCs/>
          <w:lang w:val="ru-RU"/>
        </w:rPr>
      </w:pPr>
    </w:p>
    <w:p w:rsidR="00D15B46" w:rsidRPr="00435B1B" w:rsidRDefault="00D15B46" w:rsidP="00D15B46">
      <w:pPr>
        <w:mirrorIndents/>
        <w:jc w:val="center"/>
        <w:rPr>
          <w:lang w:val="ru-RU"/>
        </w:rPr>
      </w:pPr>
      <w:r w:rsidRPr="00435B1B">
        <w:rPr>
          <w:lang w:val="ru-RU"/>
        </w:rPr>
        <w:t xml:space="preserve">2. СТОИМОСТЬ ПОКУПКИ И ПРАВИЛА ОПЛАТЫ </w:t>
      </w:r>
    </w:p>
    <w:p w:rsidR="00D15B46" w:rsidRPr="009922A4" w:rsidRDefault="00D15B46" w:rsidP="00D15B46">
      <w:pPr>
        <w:pStyle w:val="ListParagraph"/>
        <w:ind w:left="0"/>
        <w:mirrorIndents/>
        <w:jc w:val="both"/>
        <w:rPr>
          <w:lang w:val="ru-RU"/>
        </w:rPr>
      </w:pPr>
      <w:r w:rsidRPr="00435B1B">
        <w:rPr>
          <w:lang w:val="ru-RU"/>
        </w:rPr>
        <w:t xml:space="preserve">2.1. </w:t>
      </w:r>
      <w:r w:rsidRPr="009922A4">
        <w:rPr>
          <w:lang w:val="ru-RU"/>
        </w:rPr>
        <w:t xml:space="preserve">До момента заключения договора о покупке покупатель заплатил </w:t>
      </w:r>
      <w:r w:rsidRPr="009922A4">
        <w:rPr>
          <w:b/>
          <w:lang w:val="ru-RU"/>
        </w:rPr>
        <w:t>______</w:t>
      </w:r>
      <w:r w:rsidRPr="009922A4">
        <w:rPr>
          <w:lang w:val="ru-RU"/>
        </w:rPr>
        <w:t xml:space="preserve"> EUR (______________ евро) как сумму обеспечения покупки. </w:t>
      </w:r>
      <w:proofErr w:type="gramStart"/>
      <w:r w:rsidRPr="009922A4">
        <w:rPr>
          <w:lang w:val="ru-RU"/>
        </w:rPr>
        <w:t>Оста</w:t>
      </w:r>
      <w:r>
        <w:rPr>
          <w:lang w:val="ru-RU"/>
        </w:rPr>
        <w:t>вшуюся</w:t>
      </w:r>
      <w:r w:rsidRPr="009922A4">
        <w:rPr>
          <w:lang w:val="ru-RU"/>
        </w:rPr>
        <w:t xml:space="preserve"> часть стоимости покупки </w:t>
      </w:r>
      <w:r w:rsidRPr="009922A4">
        <w:rPr>
          <w:b/>
          <w:lang w:val="ru-RU"/>
        </w:rPr>
        <w:t>_____</w:t>
      </w:r>
      <w:r>
        <w:rPr>
          <w:b/>
          <w:lang w:val="ru-RU"/>
        </w:rPr>
        <w:t xml:space="preserve"> </w:t>
      </w:r>
      <w:r w:rsidRPr="009922A4">
        <w:rPr>
          <w:lang w:val="ru-RU"/>
        </w:rPr>
        <w:t>EUR (__________ евро), в том числе НДС ____, покупатель обязуется заплатить не позже чем в течени</w:t>
      </w:r>
      <w:r>
        <w:rPr>
          <w:lang w:val="ru-RU"/>
        </w:rPr>
        <w:t>е</w:t>
      </w:r>
      <w:r w:rsidRPr="009922A4">
        <w:rPr>
          <w:lang w:val="ru-RU"/>
        </w:rPr>
        <w:t xml:space="preserve"> 10 (десяти) календарных дней, со дня подписания данного договора, перечислив ее на счет продавца – ООО</w:t>
      </w:r>
      <w:r w:rsidRPr="009922A4">
        <w:rPr>
          <w:lang w:val="lv-LV"/>
        </w:rPr>
        <w:t xml:space="preserve"> </w:t>
      </w:r>
      <w:r w:rsidRPr="009922A4">
        <w:rPr>
          <w:lang w:val="ru-RU"/>
        </w:rPr>
        <w:t xml:space="preserve">“LDZ </w:t>
      </w:r>
      <w:proofErr w:type="spellStart"/>
      <w:r w:rsidRPr="009922A4">
        <w:rPr>
          <w:lang w:val="ru-RU"/>
        </w:rPr>
        <w:t>ritošā</w:t>
      </w:r>
      <w:proofErr w:type="spellEnd"/>
      <w:r w:rsidRPr="009922A4">
        <w:rPr>
          <w:lang w:val="ru-RU"/>
        </w:rPr>
        <w:t xml:space="preserve"> </w:t>
      </w:r>
      <w:proofErr w:type="spellStart"/>
      <w:r w:rsidRPr="009922A4">
        <w:rPr>
          <w:lang w:val="ru-RU"/>
        </w:rPr>
        <w:t>sastāva</w:t>
      </w:r>
      <w:proofErr w:type="spellEnd"/>
      <w:r w:rsidRPr="009922A4">
        <w:rPr>
          <w:lang w:val="ru-RU"/>
        </w:rPr>
        <w:t xml:space="preserve"> </w:t>
      </w:r>
      <w:proofErr w:type="spellStart"/>
      <w:r w:rsidRPr="009922A4">
        <w:rPr>
          <w:lang w:val="ru-RU"/>
        </w:rPr>
        <w:t>serviss</w:t>
      </w:r>
      <w:proofErr w:type="spellEnd"/>
      <w:r w:rsidRPr="009922A4">
        <w:rPr>
          <w:lang w:val="ru-RU"/>
        </w:rPr>
        <w:t xml:space="preserve">”, единый регистрационный номер 40003788351, АО ”DNB </w:t>
      </w:r>
      <w:proofErr w:type="spellStart"/>
      <w:r w:rsidRPr="009922A4">
        <w:rPr>
          <w:lang w:val="ru-RU"/>
        </w:rPr>
        <w:t>banka</w:t>
      </w:r>
      <w:proofErr w:type="spellEnd"/>
      <w:r w:rsidRPr="009922A4">
        <w:rPr>
          <w:lang w:val="ru-RU"/>
        </w:rPr>
        <w:t>”, счет № LV78 RIKO 0002 0131 0013 2, код SWIFT RIKOLV2X.</w:t>
      </w:r>
      <w:proofErr w:type="gramEnd"/>
    </w:p>
    <w:p w:rsidR="00D15B46" w:rsidRPr="009922A4" w:rsidRDefault="00D15B46" w:rsidP="00D15B46">
      <w:pPr>
        <w:pStyle w:val="ListParagraph"/>
        <w:ind w:left="0"/>
        <w:mirrorIndents/>
        <w:jc w:val="both"/>
        <w:rPr>
          <w:lang w:val="ru-RU"/>
        </w:rPr>
      </w:pPr>
      <w:r w:rsidRPr="009922A4">
        <w:rPr>
          <w:lang w:val="ru-RU"/>
        </w:rPr>
        <w:t xml:space="preserve">2.2. За несоблюдение сроков оплаты продавец имеет право получить от покупателя неустойку в размере 0,1% (ноль целых одна десятая процента) от вовремя неоплаченной суммы за каждый просроченный день, но не более чем 10 % (десять процентов) от стоимости покупки. </w:t>
      </w:r>
    </w:p>
    <w:p w:rsidR="00D15B46" w:rsidRPr="009922A4" w:rsidRDefault="00D15B46" w:rsidP="00D15B46">
      <w:pPr>
        <w:pStyle w:val="ListParagraph"/>
        <w:ind w:left="0"/>
        <w:mirrorIndents/>
        <w:jc w:val="both"/>
        <w:rPr>
          <w:noProof/>
          <w:lang w:val="ru-RU"/>
        </w:rPr>
      </w:pPr>
      <w:r w:rsidRPr="009922A4">
        <w:rPr>
          <w:lang w:val="ru-RU"/>
        </w:rPr>
        <w:t>2.3. Если в течени</w:t>
      </w:r>
      <w:proofErr w:type="gramStart"/>
      <w:r w:rsidRPr="009922A4">
        <w:rPr>
          <w:lang w:val="ru-RU"/>
        </w:rPr>
        <w:t>и</w:t>
      </w:r>
      <w:proofErr w:type="gramEnd"/>
      <w:r w:rsidRPr="009922A4">
        <w:rPr>
          <w:lang w:val="ru-RU"/>
        </w:rPr>
        <w:t xml:space="preserve"> 30 (тридцати) календарных дней с момента подписания договора покупки не </w:t>
      </w:r>
      <w:r>
        <w:rPr>
          <w:lang w:val="ru-RU"/>
        </w:rPr>
        <w:t>о</w:t>
      </w:r>
      <w:r w:rsidRPr="009922A4">
        <w:rPr>
          <w:lang w:val="ru-RU"/>
        </w:rPr>
        <w:t xml:space="preserve">плачена полная стоимость покупки, продавец имеет право в одностороннем порядке отказаться от договора покупки и заплаченная покупателем сумма обеспечения покупки _________ EUR (______ евро) остается у продавца. </w:t>
      </w:r>
    </w:p>
    <w:p w:rsidR="00D15B46" w:rsidRPr="009922A4" w:rsidRDefault="00D15B46" w:rsidP="00D15B46">
      <w:pPr>
        <w:pStyle w:val="ListParagraph"/>
        <w:ind w:left="0"/>
        <w:contextualSpacing w:val="0"/>
        <w:mirrorIndents/>
        <w:jc w:val="both"/>
        <w:rPr>
          <w:lang w:val="ru-RU"/>
        </w:rPr>
      </w:pPr>
      <w:r w:rsidRPr="009922A4">
        <w:rPr>
          <w:lang w:val="ru-RU"/>
        </w:rPr>
        <w:t xml:space="preserve">2.4. Покупатель организовывает и покрывает все расходы, которые связаны с подготовкой Имущества к транспортировке и транспортировкой Имущества с места </w:t>
      </w:r>
      <w:r>
        <w:rPr>
          <w:lang w:val="ru-RU"/>
        </w:rPr>
        <w:t>пере</w:t>
      </w:r>
      <w:r w:rsidRPr="009922A4">
        <w:rPr>
          <w:lang w:val="ru-RU"/>
        </w:rPr>
        <w:t xml:space="preserve">дачи до указанного покупателем места. </w:t>
      </w:r>
    </w:p>
    <w:p w:rsidR="00D15B46" w:rsidRPr="009922A4" w:rsidRDefault="00D15B46" w:rsidP="00D15B46">
      <w:pPr>
        <w:pStyle w:val="ListParagraph"/>
        <w:ind w:left="0"/>
        <w:contextualSpacing w:val="0"/>
        <w:mirrorIndents/>
        <w:jc w:val="both"/>
        <w:rPr>
          <w:lang w:val="ru-RU"/>
        </w:rPr>
      </w:pPr>
    </w:p>
    <w:p w:rsidR="00D15B46" w:rsidRPr="009922A4" w:rsidRDefault="00D15B46" w:rsidP="00D15B46">
      <w:pPr>
        <w:mirrorIndents/>
        <w:jc w:val="center"/>
        <w:rPr>
          <w:lang w:val="ru-RU"/>
        </w:rPr>
      </w:pPr>
      <w:r w:rsidRPr="009922A4">
        <w:rPr>
          <w:lang w:val="ru-RU"/>
        </w:rPr>
        <w:t>3. ПРАВОВЫЕ ОТНОШЕНИЯ</w:t>
      </w:r>
    </w:p>
    <w:p w:rsidR="00D15B46" w:rsidRPr="009922A4" w:rsidRDefault="00D15B46" w:rsidP="00D15B46">
      <w:pPr>
        <w:pStyle w:val="ListParagraph"/>
        <w:ind w:left="0"/>
        <w:contextualSpacing w:val="0"/>
        <w:mirrorIndents/>
        <w:jc w:val="both"/>
        <w:rPr>
          <w:lang w:val="ru-RU"/>
        </w:rPr>
      </w:pPr>
      <w:r w:rsidRPr="009922A4">
        <w:rPr>
          <w:lang w:val="ru-RU"/>
        </w:rPr>
        <w:lastRenderedPageBreak/>
        <w:t>3.1. После подписания договора и получения полной суммы стоимости покупки на банковский счет продавца, Имущество вместе с технической документацией в течени</w:t>
      </w:r>
      <w:r>
        <w:rPr>
          <w:lang w:val="ru-RU"/>
        </w:rPr>
        <w:t>е</w:t>
      </w:r>
      <w:proofErr w:type="gramStart"/>
      <w:r w:rsidRPr="009922A4">
        <w:rPr>
          <w:lang w:val="ru-RU"/>
        </w:rPr>
        <w:t xml:space="preserve"> ____ (______) </w:t>
      </w:r>
      <w:proofErr w:type="gramEnd"/>
      <w:r w:rsidRPr="009922A4">
        <w:rPr>
          <w:lang w:val="ru-RU"/>
        </w:rPr>
        <w:t>календарных дней передается покупателю с товарной накладной и актом приемки-сдачи, который со стороны продавца подписывает  _________________, телефон ______, моб. ________, факс: _________,эл.</w:t>
      </w:r>
      <w:r>
        <w:rPr>
          <w:lang w:val="ru-RU"/>
        </w:rPr>
        <w:t xml:space="preserve"> </w:t>
      </w:r>
      <w:r w:rsidRPr="009922A4">
        <w:rPr>
          <w:lang w:val="ru-RU"/>
        </w:rPr>
        <w:t>адрес: ________, а со стороны покупателя__________________, телефон ______, моб. ________, факс: _________, эл.</w:t>
      </w:r>
      <w:r>
        <w:rPr>
          <w:lang w:val="ru-RU"/>
        </w:rPr>
        <w:t xml:space="preserve"> </w:t>
      </w:r>
      <w:r w:rsidRPr="009922A4">
        <w:rPr>
          <w:lang w:val="ru-RU"/>
        </w:rPr>
        <w:t>адрес: ________.</w:t>
      </w:r>
    </w:p>
    <w:p w:rsidR="00D15B46" w:rsidRPr="009922A4" w:rsidRDefault="00D15B46" w:rsidP="00D15B46">
      <w:pPr>
        <w:pStyle w:val="ListParagraph"/>
        <w:ind w:left="0"/>
        <w:contextualSpacing w:val="0"/>
        <w:mirrorIndents/>
        <w:jc w:val="both"/>
        <w:rPr>
          <w:lang w:val="ru-RU"/>
        </w:rPr>
      </w:pPr>
      <w:r w:rsidRPr="009922A4">
        <w:rPr>
          <w:lang w:val="ru-RU"/>
        </w:rPr>
        <w:t>3.2. С момента подписания товарной накладной и акта приемки – сдачи Имущества, покупатель является ответственным за соблюдение требований нормативных актов, касающихся эксплуатации Имущества, содержания в техническ</w:t>
      </w:r>
      <w:r>
        <w:rPr>
          <w:lang w:val="ru-RU"/>
        </w:rPr>
        <w:t>и исправном состоянии</w:t>
      </w:r>
      <w:r w:rsidRPr="009922A4">
        <w:rPr>
          <w:lang w:val="ru-RU"/>
        </w:rPr>
        <w:t xml:space="preserve"> и безопасности движения, а также обязательно принимает на себя все риски, связанные с по</w:t>
      </w:r>
      <w:r>
        <w:rPr>
          <w:lang w:val="ru-RU"/>
        </w:rPr>
        <w:t>вреждением</w:t>
      </w:r>
      <w:r w:rsidRPr="009922A4">
        <w:rPr>
          <w:lang w:val="ru-RU"/>
        </w:rPr>
        <w:t xml:space="preserve"> или гибелью Имущества по неосторожности. Покупатель сам за свои средства организовывает охрану Имущества, а также обязуется за свои средства в течени</w:t>
      </w:r>
      <w:r>
        <w:rPr>
          <w:lang w:val="ru-RU"/>
        </w:rPr>
        <w:t>е</w:t>
      </w:r>
      <w:r w:rsidRPr="009922A4">
        <w:rPr>
          <w:lang w:val="ru-RU"/>
        </w:rPr>
        <w:t xml:space="preserve"> 20 (двадцати) календарных дней выве</w:t>
      </w:r>
      <w:r>
        <w:rPr>
          <w:lang w:val="ru-RU"/>
        </w:rPr>
        <w:t>з</w:t>
      </w:r>
      <w:r w:rsidRPr="009922A4">
        <w:rPr>
          <w:lang w:val="ru-RU"/>
        </w:rPr>
        <w:t xml:space="preserve">ти Имущество с территории продавца. </w:t>
      </w:r>
    </w:p>
    <w:p w:rsidR="00D15B46" w:rsidRPr="009922A4" w:rsidRDefault="00D15B46" w:rsidP="00D15B46">
      <w:pPr>
        <w:mirrorIndents/>
        <w:jc w:val="both"/>
        <w:rPr>
          <w:lang w:val="ru-RU"/>
        </w:rPr>
      </w:pPr>
      <w:r w:rsidRPr="009922A4">
        <w:rPr>
          <w:lang w:val="ru-RU"/>
        </w:rPr>
        <w:t xml:space="preserve">3.3. Если покупатель не вывозит Имущество в сроки, указанные в п. 3.2, покупатель обязуется на основании счета выданного продавцом покрыть расходы продавца, которые образуются в связи с нахождением Имущества на территории продавца. </w:t>
      </w:r>
    </w:p>
    <w:p w:rsidR="00D15B46" w:rsidRPr="009922A4" w:rsidRDefault="00D15B46" w:rsidP="00D15B46">
      <w:pPr>
        <w:mirrorIndents/>
        <w:jc w:val="both"/>
        <w:rPr>
          <w:bCs/>
          <w:lang w:val="ru-RU"/>
        </w:rPr>
      </w:pPr>
      <w:r w:rsidRPr="009922A4">
        <w:rPr>
          <w:lang w:val="ru-RU"/>
        </w:rPr>
        <w:t xml:space="preserve"> 3.4. </w:t>
      </w:r>
      <w:r w:rsidRPr="009922A4">
        <w:rPr>
          <w:bCs/>
          <w:lang w:val="ru-RU"/>
        </w:rPr>
        <w:t xml:space="preserve">Права собственности на Имущество покупатель получает после полной оплаты стоимости покупки. </w:t>
      </w:r>
    </w:p>
    <w:p w:rsidR="00D15B46" w:rsidRPr="009922A4" w:rsidRDefault="00D15B46" w:rsidP="00D15B46">
      <w:pPr>
        <w:pStyle w:val="ListParagraph"/>
        <w:ind w:left="0"/>
        <w:contextualSpacing w:val="0"/>
        <w:mirrorIndents/>
        <w:jc w:val="both"/>
        <w:rPr>
          <w:lang w:val="ru-RU"/>
        </w:rPr>
      </w:pPr>
      <w:r w:rsidRPr="009922A4">
        <w:rPr>
          <w:lang w:val="ru-RU"/>
        </w:rPr>
        <w:t xml:space="preserve">3.5. Продавец гарантирует, что </w:t>
      </w:r>
      <w:r w:rsidRPr="008D369A">
        <w:rPr>
          <w:lang w:val="ru-RU"/>
        </w:rPr>
        <w:t xml:space="preserve">Имущество не обременено долгами, не оспаривается, не арестовано, не заложено, не арендовано третьим лицам или обременено другим образом.   </w:t>
      </w:r>
    </w:p>
    <w:p w:rsidR="00D15B46" w:rsidRDefault="00D15B46" w:rsidP="00D15B46">
      <w:pPr>
        <w:pStyle w:val="ListParagraph"/>
        <w:ind w:left="0"/>
        <w:contextualSpacing w:val="0"/>
        <w:mirrorIndents/>
        <w:jc w:val="both"/>
        <w:rPr>
          <w:lang w:val="ru-RU"/>
        </w:rPr>
      </w:pPr>
      <w:r w:rsidRPr="009922A4">
        <w:rPr>
          <w:lang w:val="ru-RU"/>
        </w:rPr>
        <w:t>3.6. Информация, которая связана с сотрудничеством сторон или которая появилась о продавце в распоряжении покупателя в результате выполнения данного договора, считается коммерческой тайной продавца, и ее без предварительного письменного согласия запрещено разглашать третьим лицам во время действия данного договора и после него.   Данное обязательство не относится к информации</w:t>
      </w:r>
      <w:r>
        <w:rPr>
          <w:lang w:val="ru-RU"/>
        </w:rPr>
        <w:t xml:space="preserve"> </w:t>
      </w:r>
      <w:r w:rsidRPr="009922A4">
        <w:rPr>
          <w:lang w:val="ru-RU"/>
        </w:rPr>
        <w:t>(1), которая публично доступна и информации</w:t>
      </w:r>
      <w:r>
        <w:rPr>
          <w:lang w:val="ru-RU"/>
        </w:rPr>
        <w:t xml:space="preserve"> </w:t>
      </w:r>
      <w:r w:rsidRPr="009922A4">
        <w:rPr>
          <w:lang w:val="ru-RU"/>
        </w:rPr>
        <w:t xml:space="preserve">(2), которая разглашается соответствующим государственным </w:t>
      </w:r>
      <w:proofErr w:type="gramStart"/>
      <w:r w:rsidRPr="009922A4">
        <w:rPr>
          <w:lang w:val="ru-RU"/>
        </w:rPr>
        <w:t>институциям</w:t>
      </w:r>
      <w:proofErr w:type="gramEnd"/>
      <w:r w:rsidRPr="009922A4">
        <w:rPr>
          <w:lang w:val="ru-RU"/>
        </w:rPr>
        <w:t xml:space="preserve"> согласно существующим правовым актам, если она передается данным институциям. Полученную информацию, которая содержит коммерческую тайну продавца, покупатель обязуется использовать только для цели, указанной в данном договоре, соблюдая коммерческие интересы продавца и данн</w:t>
      </w:r>
      <w:r>
        <w:rPr>
          <w:lang w:val="ru-RU"/>
        </w:rPr>
        <w:t>ое</w:t>
      </w:r>
      <w:r w:rsidRPr="009922A4">
        <w:rPr>
          <w:lang w:val="ru-RU"/>
        </w:rPr>
        <w:t xml:space="preserve"> обяза</w:t>
      </w:r>
      <w:r>
        <w:rPr>
          <w:lang w:val="ru-RU"/>
        </w:rPr>
        <w:t>тельство</w:t>
      </w:r>
      <w:r w:rsidRPr="009922A4">
        <w:rPr>
          <w:lang w:val="ru-RU"/>
        </w:rPr>
        <w:t xml:space="preserve"> конфиденциальности. </w:t>
      </w:r>
    </w:p>
    <w:p w:rsidR="00D15B46" w:rsidRPr="009922A4" w:rsidRDefault="00D15B46" w:rsidP="00D15B46">
      <w:pPr>
        <w:pStyle w:val="ListParagraph"/>
        <w:ind w:left="0"/>
        <w:contextualSpacing w:val="0"/>
        <w:mirrorIndents/>
        <w:jc w:val="both"/>
        <w:rPr>
          <w:lang w:val="ru-RU"/>
        </w:rPr>
      </w:pPr>
    </w:p>
    <w:p w:rsidR="00D15B46" w:rsidRPr="009922A4" w:rsidRDefault="00D15B46" w:rsidP="00D15B46">
      <w:pPr>
        <w:pStyle w:val="BodyTextIndent2"/>
        <w:ind w:left="0"/>
        <w:mirrorIndents/>
        <w:jc w:val="center"/>
        <w:rPr>
          <w:lang w:val="ru-RU"/>
        </w:rPr>
      </w:pPr>
      <w:r w:rsidRPr="009922A4">
        <w:rPr>
          <w:lang w:val="ru-RU"/>
        </w:rPr>
        <w:t>4. НЕПРЕОДОЛИМАЯ СИЛА</w:t>
      </w:r>
    </w:p>
    <w:p w:rsidR="00D15B46" w:rsidRPr="009922A4" w:rsidRDefault="00D15B46" w:rsidP="00D15B46">
      <w:pPr>
        <w:pStyle w:val="BodyTextIndent2"/>
        <w:ind w:left="0"/>
        <w:mirrorIndents/>
        <w:rPr>
          <w:lang w:val="ru-RU"/>
        </w:rPr>
      </w:pPr>
      <w:r w:rsidRPr="009922A4">
        <w:rPr>
          <w:lang w:val="ru-RU"/>
        </w:rPr>
        <w:t xml:space="preserve">4.1. Стороны освобождаются от ответственности за ненадлежащее выполнение обязательств, если они появились в результате </w:t>
      </w:r>
      <w:r>
        <w:rPr>
          <w:lang w:val="ru-RU"/>
        </w:rPr>
        <w:t xml:space="preserve">действия </w:t>
      </w:r>
      <w:r w:rsidRPr="009922A4">
        <w:rPr>
          <w:lang w:val="ru-RU"/>
        </w:rPr>
        <w:t xml:space="preserve">непреодолимой силы, которую стороны не </w:t>
      </w:r>
      <w:proofErr w:type="gramStart"/>
      <w:r w:rsidRPr="009922A4">
        <w:rPr>
          <w:lang w:val="ru-RU"/>
        </w:rPr>
        <w:t>могли и им не было</w:t>
      </w:r>
      <w:proofErr w:type="gramEnd"/>
      <w:r>
        <w:rPr>
          <w:lang w:val="ru-RU"/>
        </w:rPr>
        <w:t xml:space="preserve"> необходимо</w:t>
      </w:r>
      <w:r w:rsidRPr="009922A4">
        <w:rPr>
          <w:lang w:val="ru-RU"/>
        </w:rPr>
        <w:t xml:space="preserve"> предусмотреть и устранить.  </w:t>
      </w:r>
      <w:proofErr w:type="gramStart"/>
      <w:r w:rsidRPr="009922A4">
        <w:rPr>
          <w:lang w:val="ru-RU"/>
        </w:rPr>
        <w:t>Непреодолимой силой, в понимании данного договора, является стихийн</w:t>
      </w:r>
      <w:r>
        <w:rPr>
          <w:lang w:val="ru-RU"/>
        </w:rPr>
        <w:t>ые</w:t>
      </w:r>
      <w:r w:rsidRPr="009922A4">
        <w:rPr>
          <w:lang w:val="ru-RU"/>
        </w:rPr>
        <w:t xml:space="preserve"> бедстви</w:t>
      </w:r>
      <w:r>
        <w:rPr>
          <w:lang w:val="ru-RU"/>
        </w:rPr>
        <w:t>я</w:t>
      </w:r>
      <w:r w:rsidRPr="009922A4">
        <w:rPr>
          <w:lang w:val="ru-RU"/>
        </w:rPr>
        <w:t xml:space="preserve">, война, блокада, </w:t>
      </w:r>
      <w:proofErr w:type="spellStart"/>
      <w:r w:rsidRPr="009922A4">
        <w:rPr>
          <w:lang w:val="ru-RU"/>
        </w:rPr>
        <w:t>и.т.п</w:t>
      </w:r>
      <w:proofErr w:type="spellEnd"/>
      <w:r w:rsidRPr="009922A4">
        <w:rPr>
          <w:lang w:val="ru-RU"/>
        </w:rPr>
        <w:t xml:space="preserve">.  </w:t>
      </w:r>
      <w:proofErr w:type="gramEnd"/>
    </w:p>
    <w:p w:rsidR="00D15B46" w:rsidRDefault="00D15B46" w:rsidP="00D15B46">
      <w:pPr>
        <w:pStyle w:val="BodyTextIndent2"/>
        <w:ind w:left="0"/>
        <w:mirrorIndents/>
        <w:rPr>
          <w:lang w:val="ru-RU"/>
        </w:rPr>
      </w:pPr>
      <w:r w:rsidRPr="009922A4">
        <w:rPr>
          <w:lang w:val="ru-RU"/>
        </w:rPr>
        <w:t>4.2. О наступлении данных обстоятель</w:t>
      </w:r>
      <w:proofErr w:type="gramStart"/>
      <w:r w:rsidRPr="009922A4">
        <w:rPr>
          <w:lang w:val="ru-RU"/>
        </w:rPr>
        <w:t>ств ст</w:t>
      </w:r>
      <w:proofErr w:type="gramEnd"/>
      <w:r w:rsidRPr="009922A4">
        <w:rPr>
          <w:lang w:val="ru-RU"/>
        </w:rPr>
        <w:t>ороны обязуются информировать друг друга не позднее чем в течени</w:t>
      </w:r>
      <w:r>
        <w:rPr>
          <w:lang w:val="ru-RU"/>
        </w:rPr>
        <w:t>е</w:t>
      </w:r>
      <w:r w:rsidRPr="009922A4">
        <w:rPr>
          <w:lang w:val="ru-RU"/>
        </w:rPr>
        <w:t xml:space="preserve"> 5 (пяти) рабочих дней, а также незамедлительно принять решение о дальнейших действиях в связи с выполнением данного договора.  </w:t>
      </w:r>
    </w:p>
    <w:p w:rsidR="00D15B46" w:rsidRDefault="00D15B46" w:rsidP="00D15B46">
      <w:pPr>
        <w:pStyle w:val="BodyTextIndent2"/>
        <w:ind w:left="0"/>
        <w:mirrorIndents/>
        <w:rPr>
          <w:lang w:val="ru-RU"/>
        </w:rPr>
      </w:pPr>
    </w:p>
    <w:p w:rsidR="00D15B46" w:rsidRPr="003B760C" w:rsidRDefault="00D15B46" w:rsidP="00D15B46">
      <w:pPr>
        <w:pStyle w:val="BodyTextIndent2"/>
        <w:ind w:left="0"/>
        <w:mirrorIndents/>
      </w:pPr>
    </w:p>
    <w:p w:rsidR="00D15B46" w:rsidRPr="009922A4" w:rsidRDefault="00D15B46" w:rsidP="00D15B46">
      <w:pPr>
        <w:pStyle w:val="BodyTextIndent2"/>
        <w:ind w:left="0"/>
        <w:mirrorIndents/>
        <w:jc w:val="center"/>
        <w:rPr>
          <w:noProof/>
          <w:lang w:val="ru-RU"/>
        </w:rPr>
      </w:pPr>
      <w:r w:rsidRPr="009922A4">
        <w:rPr>
          <w:lang w:val="ru-RU"/>
        </w:rPr>
        <w:t xml:space="preserve">5. ПОРЯДОК РАССМОТРЕНИЯ СПОРОВ </w:t>
      </w:r>
    </w:p>
    <w:p w:rsidR="00D15B46" w:rsidRDefault="00D15B46" w:rsidP="00D15B46">
      <w:pPr>
        <w:pStyle w:val="BodyText3"/>
        <w:tabs>
          <w:tab w:val="left" w:pos="567"/>
        </w:tabs>
        <w:ind w:right="-285"/>
        <w:rPr>
          <w:szCs w:val="24"/>
          <w:lang w:val="ru-RU"/>
        </w:rPr>
      </w:pPr>
      <w:r w:rsidRPr="009922A4">
        <w:rPr>
          <w:szCs w:val="24"/>
          <w:lang w:val="ru-RU"/>
        </w:rPr>
        <w:t xml:space="preserve">5.1. Все споры и разногласия, которые могут </w:t>
      </w:r>
      <w:proofErr w:type="gramStart"/>
      <w:r w:rsidRPr="009922A4">
        <w:rPr>
          <w:szCs w:val="24"/>
          <w:lang w:val="ru-RU"/>
        </w:rPr>
        <w:t>появится</w:t>
      </w:r>
      <w:proofErr w:type="gramEnd"/>
      <w:r w:rsidRPr="009922A4">
        <w:rPr>
          <w:szCs w:val="24"/>
          <w:lang w:val="ru-RU"/>
        </w:rPr>
        <w:t xml:space="preserve"> от данного договора или в связи с данным договором, решают по соглашению сторон. Если стороны не добиваются соглашения в течени</w:t>
      </w:r>
      <w:r>
        <w:rPr>
          <w:szCs w:val="24"/>
          <w:lang w:val="ru-RU"/>
        </w:rPr>
        <w:t>е</w:t>
      </w:r>
      <w:r w:rsidRPr="009922A4">
        <w:rPr>
          <w:szCs w:val="24"/>
          <w:lang w:val="ru-RU"/>
        </w:rPr>
        <w:t xml:space="preserve"> одного месяца, спор передают для рассмотрения в суд Латвийской Республики. Обязательства, исходящие из договора, обсуждаются согласно нормативным актам Латвийской Республики. Стороны договариваются, что судом первой инстанции, </w:t>
      </w:r>
      <w:r w:rsidRPr="009922A4">
        <w:rPr>
          <w:szCs w:val="24"/>
          <w:lang w:val="ru-RU"/>
        </w:rPr>
        <w:lastRenderedPageBreak/>
        <w:t xml:space="preserve">где будут рассматриваться споры, которые могли бы </w:t>
      </w:r>
      <w:proofErr w:type="gramStart"/>
      <w:r w:rsidRPr="009922A4">
        <w:rPr>
          <w:szCs w:val="24"/>
          <w:lang w:val="ru-RU"/>
        </w:rPr>
        <w:t>появится</w:t>
      </w:r>
      <w:proofErr w:type="gramEnd"/>
      <w:r>
        <w:rPr>
          <w:szCs w:val="24"/>
          <w:lang w:val="ru-RU"/>
        </w:rPr>
        <w:t xml:space="preserve"> по</w:t>
      </w:r>
      <w:r w:rsidRPr="009922A4">
        <w:rPr>
          <w:szCs w:val="24"/>
          <w:lang w:val="ru-RU"/>
        </w:rPr>
        <w:t xml:space="preserve"> данн</w:t>
      </w:r>
      <w:r>
        <w:rPr>
          <w:szCs w:val="24"/>
          <w:lang w:val="ru-RU"/>
        </w:rPr>
        <w:t>ому</w:t>
      </w:r>
      <w:r w:rsidRPr="009922A4">
        <w:rPr>
          <w:szCs w:val="24"/>
          <w:lang w:val="ru-RU"/>
        </w:rPr>
        <w:t xml:space="preserve"> договор</w:t>
      </w:r>
      <w:r>
        <w:rPr>
          <w:szCs w:val="24"/>
          <w:lang w:val="ru-RU"/>
        </w:rPr>
        <w:t>у</w:t>
      </w:r>
      <w:r w:rsidRPr="009922A4">
        <w:rPr>
          <w:szCs w:val="24"/>
          <w:lang w:val="ru-RU"/>
        </w:rPr>
        <w:t xml:space="preserve"> или</w:t>
      </w:r>
      <w:r>
        <w:rPr>
          <w:szCs w:val="24"/>
          <w:lang w:val="ru-RU"/>
        </w:rPr>
        <w:t xml:space="preserve"> при</w:t>
      </w:r>
      <w:r w:rsidRPr="009922A4">
        <w:rPr>
          <w:szCs w:val="24"/>
          <w:lang w:val="ru-RU"/>
        </w:rPr>
        <w:t xml:space="preserve"> его выполнени</w:t>
      </w:r>
      <w:r>
        <w:rPr>
          <w:szCs w:val="24"/>
          <w:lang w:val="ru-RU"/>
        </w:rPr>
        <w:t>и</w:t>
      </w:r>
      <w:r w:rsidRPr="009922A4">
        <w:rPr>
          <w:szCs w:val="24"/>
          <w:lang w:val="ru-RU"/>
        </w:rPr>
        <w:t xml:space="preserve">, будет суд </w:t>
      </w:r>
      <w:proofErr w:type="spellStart"/>
      <w:r w:rsidRPr="009922A4">
        <w:rPr>
          <w:szCs w:val="24"/>
          <w:lang w:val="ru-RU"/>
        </w:rPr>
        <w:t>Видземского</w:t>
      </w:r>
      <w:proofErr w:type="spellEnd"/>
      <w:r w:rsidRPr="009922A4">
        <w:rPr>
          <w:szCs w:val="24"/>
          <w:lang w:val="ru-RU"/>
        </w:rPr>
        <w:t xml:space="preserve"> предместья </w:t>
      </w:r>
      <w:r>
        <w:rPr>
          <w:szCs w:val="24"/>
          <w:lang w:val="ru-RU"/>
        </w:rPr>
        <w:t>г.</w:t>
      </w:r>
      <w:r w:rsidRPr="009922A4">
        <w:rPr>
          <w:szCs w:val="24"/>
          <w:lang w:val="ru-RU"/>
        </w:rPr>
        <w:t xml:space="preserve"> Риги.  </w:t>
      </w:r>
    </w:p>
    <w:p w:rsidR="00D15B46" w:rsidRPr="009922A4" w:rsidRDefault="00D15B46" w:rsidP="00D15B46">
      <w:pPr>
        <w:pStyle w:val="BodyText3"/>
        <w:tabs>
          <w:tab w:val="left" w:pos="567"/>
        </w:tabs>
        <w:ind w:right="-285"/>
        <w:rPr>
          <w:szCs w:val="24"/>
          <w:lang w:val="ru-RU"/>
        </w:rPr>
      </w:pPr>
    </w:p>
    <w:p w:rsidR="00D15B46" w:rsidRPr="009922A4" w:rsidRDefault="00D15B46" w:rsidP="00D15B46">
      <w:pPr>
        <w:mirrorIndents/>
        <w:jc w:val="center"/>
        <w:rPr>
          <w:lang w:val="ru-RU"/>
        </w:rPr>
      </w:pPr>
      <w:r w:rsidRPr="009922A4">
        <w:rPr>
          <w:lang w:val="ru-RU"/>
        </w:rPr>
        <w:t>6. ДРУГИЕ ПРАВИЛА</w:t>
      </w:r>
    </w:p>
    <w:p w:rsidR="00D15B46" w:rsidRPr="00435B1B" w:rsidRDefault="00D15B46" w:rsidP="00D15B46">
      <w:pPr>
        <w:mirrorIndents/>
        <w:jc w:val="both"/>
        <w:rPr>
          <w:lang w:val="ru-RU"/>
        </w:rPr>
      </w:pPr>
      <w:r w:rsidRPr="009922A4">
        <w:rPr>
          <w:lang w:val="ru-RU"/>
        </w:rPr>
        <w:t>6.1. Решая вопросы, непредусмотренные в договоре, стороны руководствуются правовыми нормами Латвийской республики.</w:t>
      </w:r>
      <w:r w:rsidRPr="00435B1B">
        <w:rPr>
          <w:lang w:val="ru-RU"/>
        </w:rPr>
        <w:t xml:space="preserve">  </w:t>
      </w:r>
    </w:p>
    <w:p w:rsidR="00D15B46" w:rsidRPr="00435B1B" w:rsidRDefault="00D15B46" w:rsidP="00D15B46">
      <w:pPr>
        <w:mirrorIndents/>
        <w:jc w:val="both"/>
        <w:rPr>
          <w:lang w:val="ru-RU"/>
        </w:rPr>
      </w:pPr>
      <w:r w:rsidRPr="00435B1B">
        <w:rPr>
          <w:lang w:val="ru-RU"/>
        </w:rPr>
        <w:t xml:space="preserve">6.2. Дополнения и изменения договора оформляются в письменном виде и прилагаются к договору как его неотъемлемая часть.  </w:t>
      </w:r>
    </w:p>
    <w:p w:rsidR="00D15B46" w:rsidRPr="00435B1B" w:rsidRDefault="00D15B46" w:rsidP="00D15B46">
      <w:pPr>
        <w:pStyle w:val="BodyText21"/>
        <w:tabs>
          <w:tab w:val="left" w:pos="567"/>
        </w:tabs>
        <w:ind w:right="-285"/>
        <w:rPr>
          <w:rStyle w:val="Emphasis"/>
          <w:i w:val="0"/>
          <w:szCs w:val="24"/>
        </w:rPr>
      </w:pPr>
      <w:r w:rsidRPr="00435B1B">
        <w:rPr>
          <w:rStyle w:val="Emphasis"/>
          <w:i w:val="0"/>
          <w:szCs w:val="24"/>
        </w:rPr>
        <w:t xml:space="preserve">6.3. Стороны договариваются, что любое сообщение, запрос или другая информация, или коммуникация, которая предоставляется или требуется, или разрешена согласно данному договору, подается в письменном виде и будет считаться предоставленной, </w:t>
      </w:r>
    </w:p>
    <w:p w:rsidR="00D15B46" w:rsidRPr="00435B1B" w:rsidRDefault="00D15B46" w:rsidP="00D15B46">
      <w:pPr>
        <w:pStyle w:val="BodyText21"/>
        <w:tabs>
          <w:tab w:val="left" w:pos="567"/>
        </w:tabs>
        <w:ind w:right="-285"/>
        <w:rPr>
          <w:rStyle w:val="Emphasis"/>
          <w:i w:val="0"/>
          <w:szCs w:val="24"/>
        </w:rPr>
      </w:pPr>
      <w:r w:rsidRPr="00435B1B">
        <w:rPr>
          <w:rStyle w:val="Emphasis"/>
          <w:i w:val="0"/>
          <w:szCs w:val="24"/>
        </w:rPr>
        <w:t>6.3.1. если он</w:t>
      </w:r>
      <w:r>
        <w:rPr>
          <w:rStyle w:val="Emphasis"/>
          <w:i w:val="0"/>
          <w:szCs w:val="24"/>
        </w:rPr>
        <w:t>и</w:t>
      </w:r>
      <w:r w:rsidRPr="00435B1B">
        <w:rPr>
          <w:rStyle w:val="Emphasis"/>
          <w:i w:val="0"/>
          <w:szCs w:val="24"/>
        </w:rPr>
        <w:t xml:space="preserve"> предоставлен</w:t>
      </w:r>
      <w:r>
        <w:rPr>
          <w:rStyle w:val="Emphasis"/>
          <w:i w:val="0"/>
          <w:szCs w:val="24"/>
        </w:rPr>
        <w:t>ы</w:t>
      </w:r>
      <w:r w:rsidRPr="00435B1B">
        <w:rPr>
          <w:rStyle w:val="Emphasis"/>
          <w:i w:val="0"/>
          <w:szCs w:val="24"/>
        </w:rPr>
        <w:t xml:space="preserve"> лично или </w:t>
      </w:r>
      <w:r>
        <w:rPr>
          <w:rStyle w:val="Emphasis"/>
          <w:i w:val="0"/>
          <w:szCs w:val="24"/>
        </w:rPr>
        <w:t>их</w:t>
      </w:r>
      <w:r w:rsidRPr="00435B1B">
        <w:rPr>
          <w:rStyle w:val="Emphasis"/>
          <w:i w:val="0"/>
          <w:szCs w:val="24"/>
        </w:rPr>
        <w:t xml:space="preserve"> доставил курьер и</w:t>
      </w:r>
      <w:r>
        <w:rPr>
          <w:rStyle w:val="Emphasis"/>
          <w:i w:val="0"/>
          <w:szCs w:val="24"/>
        </w:rPr>
        <w:t>ли</w:t>
      </w:r>
      <w:r w:rsidRPr="00435B1B">
        <w:rPr>
          <w:rStyle w:val="Emphasis"/>
          <w:i w:val="0"/>
          <w:szCs w:val="24"/>
        </w:rPr>
        <w:t xml:space="preserve"> поставщик услуг по </w:t>
      </w:r>
      <w:r>
        <w:rPr>
          <w:rStyle w:val="Emphasis"/>
          <w:i w:val="0"/>
          <w:szCs w:val="24"/>
        </w:rPr>
        <w:t>до</w:t>
      </w:r>
      <w:r w:rsidRPr="00435B1B">
        <w:rPr>
          <w:rStyle w:val="Emphasis"/>
          <w:i w:val="0"/>
          <w:szCs w:val="24"/>
        </w:rPr>
        <w:t xml:space="preserve">ставке – в день фактической </w:t>
      </w:r>
      <w:r>
        <w:rPr>
          <w:rStyle w:val="Emphasis"/>
          <w:i w:val="0"/>
          <w:szCs w:val="24"/>
        </w:rPr>
        <w:t>д</w:t>
      </w:r>
      <w:r w:rsidRPr="00435B1B">
        <w:rPr>
          <w:rStyle w:val="Emphasis"/>
          <w:i w:val="0"/>
          <w:szCs w:val="24"/>
        </w:rPr>
        <w:t xml:space="preserve">оставки, что удостоверяет подтверждение </w:t>
      </w:r>
      <w:r>
        <w:rPr>
          <w:rStyle w:val="Emphasis"/>
          <w:i w:val="0"/>
          <w:szCs w:val="24"/>
        </w:rPr>
        <w:t>втор</w:t>
      </w:r>
      <w:r w:rsidRPr="00435B1B">
        <w:rPr>
          <w:rStyle w:val="Emphasis"/>
          <w:i w:val="0"/>
          <w:szCs w:val="24"/>
        </w:rPr>
        <w:t>ой стороны о получении документа;</w:t>
      </w:r>
    </w:p>
    <w:p w:rsidR="00D15B46" w:rsidRPr="00435B1B" w:rsidRDefault="00D15B46" w:rsidP="00D15B46">
      <w:pPr>
        <w:pStyle w:val="BodyText21"/>
        <w:tabs>
          <w:tab w:val="left" w:pos="567"/>
        </w:tabs>
        <w:ind w:right="-285"/>
        <w:rPr>
          <w:rStyle w:val="Emphasis"/>
          <w:i w:val="0"/>
          <w:szCs w:val="24"/>
        </w:rPr>
      </w:pPr>
      <w:r w:rsidRPr="00435B1B">
        <w:rPr>
          <w:rStyle w:val="Emphasis"/>
          <w:i w:val="0"/>
          <w:szCs w:val="24"/>
        </w:rPr>
        <w:t xml:space="preserve">6.3.2. если они отправлены заказным </w:t>
      </w:r>
      <w:r>
        <w:rPr>
          <w:rStyle w:val="Emphasis"/>
          <w:i w:val="0"/>
          <w:szCs w:val="24"/>
        </w:rPr>
        <w:t>письмом</w:t>
      </w:r>
      <w:r w:rsidRPr="00435B1B">
        <w:rPr>
          <w:rStyle w:val="Emphasis"/>
          <w:i w:val="0"/>
          <w:szCs w:val="24"/>
        </w:rPr>
        <w:t xml:space="preserve"> </w:t>
      </w:r>
      <w:r>
        <w:rPr>
          <w:rStyle w:val="Emphasis"/>
          <w:i w:val="0"/>
          <w:szCs w:val="24"/>
        </w:rPr>
        <w:t>в</w:t>
      </w:r>
      <w:r w:rsidRPr="00435B1B">
        <w:rPr>
          <w:rStyle w:val="Emphasis"/>
          <w:i w:val="0"/>
          <w:szCs w:val="24"/>
        </w:rPr>
        <w:t xml:space="preserve"> адрес второй стороны, который указан в реквизитах договора – на седьмой день после даты, указанной на почтовом штампе о принятии для отправки заказного </w:t>
      </w:r>
      <w:r>
        <w:rPr>
          <w:rStyle w:val="Emphasis"/>
          <w:i w:val="0"/>
          <w:szCs w:val="24"/>
        </w:rPr>
        <w:t>письма</w:t>
      </w:r>
      <w:r w:rsidRPr="00435B1B">
        <w:rPr>
          <w:rStyle w:val="Emphasis"/>
          <w:i w:val="0"/>
          <w:szCs w:val="24"/>
        </w:rPr>
        <w:t>;</w:t>
      </w:r>
    </w:p>
    <w:p w:rsidR="00D15B46" w:rsidRPr="00435B1B" w:rsidRDefault="00D15B46" w:rsidP="00D15B46">
      <w:pPr>
        <w:pStyle w:val="BodyText21"/>
        <w:tabs>
          <w:tab w:val="left" w:pos="567"/>
        </w:tabs>
        <w:ind w:right="-285"/>
        <w:rPr>
          <w:rStyle w:val="Emphasis"/>
          <w:i w:val="0"/>
          <w:szCs w:val="24"/>
        </w:rPr>
      </w:pPr>
      <w:r w:rsidRPr="00435B1B">
        <w:rPr>
          <w:rStyle w:val="Emphasis"/>
          <w:i w:val="0"/>
          <w:szCs w:val="24"/>
        </w:rPr>
        <w:t xml:space="preserve">6.3.3. если отправлены на номер факса </w:t>
      </w:r>
      <w:r>
        <w:rPr>
          <w:rStyle w:val="Emphasis"/>
          <w:i w:val="0"/>
          <w:szCs w:val="24"/>
        </w:rPr>
        <w:t>втор</w:t>
      </w:r>
      <w:r w:rsidRPr="00435B1B">
        <w:rPr>
          <w:rStyle w:val="Emphasis"/>
          <w:i w:val="0"/>
          <w:szCs w:val="24"/>
        </w:rPr>
        <w:t>ой стороны, который указан в реквизитах договора, и имеется подтверждение факсового аппарата о доставке отправления – в тот день, когда они отправлены;</w:t>
      </w:r>
    </w:p>
    <w:p w:rsidR="00D15B46" w:rsidRPr="00435B1B" w:rsidRDefault="00D15B46" w:rsidP="00D15B46">
      <w:pPr>
        <w:pStyle w:val="BodyText21"/>
        <w:tabs>
          <w:tab w:val="left" w:pos="567"/>
        </w:tabs>
        <w:ind w:right="-285"/>
        <w:rPr>
          <w:rStyle w:val="Emphasis"/>
          <w:i w:val="0"/>
          <w:szCs w:val="24"/>
        </w:rPr>
      </w:pPr>
      <w:r w:rsidRPr="00435B1B">
        <w:rPr>
          <w:rStyle w:val="Emphasis"/>
          <w:i w:val="0"/>
          <w:szCs w:val="24"/>
        </w:rPr>
        <w:t>6.3.4. если отправлены по эл.</w:t>
      </w:r>
      <w:r>
        <w:rPr>
          <w:rStyle w:val="Emphasis"/>
          <w:i w:val="0"/>
          <w:szCs w:val="24"/>
        </w:rPr>
        <w:t xml:space="preserve"> </w:t>
      </w:r>
      <w:r w:rsidRPr="00435B1B">
        <w:rPr>
          <w:rStyle w:val="Emphasis"/>
          <w:i w:val="0"/>
          <w:szCs w:val="24"/>
        </w:rPr>
        <w:t>почте на адрес эл.</w:t>
      </w:r>
      <w:r>
        <w:rPr>
          <w:rStyle w:val="Emphasis"/>
          <w:i w:val="0"/>
          <w:szCs w:val="24"/>
        </w:rPr>
        <w:t xml:space="preserve"> </w:t>
      </w:r>
      <w:r w:rsidRPr="00435B1B">
        <w:rPr>
          <w:rStyle w:val="Emphasis"/>
          <w:i w:val="0"/>
          <w:szCs w:val="24"/>
        </w:rPr>
        <w:t xml:space="preserve">почты </w:t>
      </w:r>
      <w:r>
        <w:rPr>
          <w:rStyle w:val="Emphasis"/>
          <w:i w:val="0"/>
          <w:szCs w:val="24"/>
        </w:rPr>
        <w:t>втор</w:t>
      </w:r>
      <w:r w:rsidRPr="00435B1B">
        <w:rPr>
          <w:rStyle w:val="Emphasis"/>
          <w:i w:val="0"/>
          <w:szCs w:val="24"/>
        </w:rPr>
        <w:t>ой стороны, который указан в реквизитах договора – в день, когда вторая сторона подтвердила получение ответом на эл.</w:t>
      </w:r>
      <w:r>
        <w:rPr>
          <w:rStyle w:val="Emphasis"/>
          <w:i w:val="0"/>
          <w:szCs w:val="24"/>
        </w:rPr>
        <w:t xml:space="preserve"> </w:t>
      </w:r>
      <w:r w:rsidRPr="00435B1B">
        <w:rPr>
          <w:rStyle w:val="Emphasis"/>
          <w:i w:val="0"/>
          <w:szCs w:val="24"/>
        </w:rPr>
        <w:t>почту (ответ эл.</w:t>
      </w:r>
      <w:r>
        <w:rPr>
          <w:rStyle w:val="Emphasis"/>
          <w:i w:val="0"/>
          <w:szCs w:val="24"/>
        </w:rPr>
        <w:t xml:space="preserve"> </w:t>
      </w:r>
      <w:r w:rsidRPr="00435B1B">
        <w:rPr>
          <w:rStyle w:val="Emphasis"/>
          <w:i w:val="0"/>
          <w:szCs w:val="24"/>
        </w:rPr>
        <w:t xml:space="preserve">системы </w:t>
      </w:r>
      <w:r>
        <w:rPr>
          <w:rStyle w:val="Emphasis"/>
          <w:i w:val="0"/>
          <w:szCs w:val="24"/>
        </w:rPr>
        <w:t>второй</w:t>
      </w:r>
      <w:r w:rsidRPr="00435B1B">
        <w:rPr>
          <w:rStyle w:val="Emphasis"/>
          <w:i w:val="0"/>
          <w:szCs w:val="24"/>
        </w:rPr>
        <w:t xml:space="preserve"> стороны «эл.</w:t>
      </w:r>
      <w:r>
        <w:rPr>
          <w:rStyle w:val="Emphasis"/>
          <w:i w:val="0"/>
          <w:szCs w:val="24"/>
        </w:rPr>
        <w:t xml:space="preserve"> </w:t>
      </w:r>
      <w:r w:rsidRPr="00435B1B">
        <w:rPr>
          <w:rStyle w:val="Emphasis"/>
          <w:i w:val="0"/>
          <w:szCs w:val="24"/>
        </w:rPr>
        <w:t xml:space="preserve">почта прочитана» для данной цели не подходит).  </w:t>
      </w:r>
    </w:p>
    <w:p w:rsidR="00D15B46" w:rsidRPr="00435B1B" w:rsidRDefault="00D15B46" w:rsidP="00D15B46">
      <w:pPr>
        <w:pStyle w:val="BodyText21"/>
        <w:tabs>
          <w:tab w:val="left" w:pos="567"/>
        </w:tabs>
        <w:ind w:right="-285"/>
        <w:rPr>
          <w:rStyle w:val="Emphasis"/>
          <w:i w:val="0"/>
          <w:szCs w:val="24"/>
        </w:rPr>
      </w:pPr>
      <w:r w:rsidRPr="00435B1B">
        <w:rPr>
          <w:rStyle w:val="Emphasis"/>
          <w:i w:val="0"/>
          <w:szCs w:val="24"/>
        </w:rPr>
        <w:t>6.4. В случаях, указанных в п. 6.3. договора, если документы предоставлены ранее указанн</w:t>
      </w:r>
      <w:r>
        <w:rPr>
          <w:rStyle w:val="Emphasis"/>
          <w:i w:val="0"/>
          <w:szCs w:val="24"/>
        </w:rPr>
        <w:t>ым образом</w:t>
      </w:r>
      <w:r w:rsidRPr="00435B1B">
        <w:rPr>
          <w:rStyle w:val="Emphasis"/>
          <w:i w:val="0"/>
          <w:szCs w:val="24"/>
        </w:rPr>
        <w:t xml:space="preserve"> в день</w:t>
      </w:r>
      <w:r>
        <w:rPr>
          <w:rStyle w:val="Emphasis"/>
          <w:i w:val="0"/>
          <w:szCs w:val="24"/>
        </w:rPr>
        <w:t>,</w:t>
      </w:r>
      <w:r w:rsidRPr="00435B1B">
        <w:rPr>
          <w:rStyle w:val="Emphasis"/>
          <w:i w:val="0"/>
          <w:szCs w:val="24"/>
        </w:rPr>
        <w:t xml:space="preserve"> который не является рабочим или по</w:t>
      </w:r>
      <w:r>
        <w:rPr>
          <w:rStyle w:val="Emphasis"/>
          <w:i w:val="0"/>
          <w:szCs w:val="24"/>
        </w:rPr>
        <w:t>зднее</w:t>
      </w:r>
      <w:r w:rsidRPr="00435B1B">
        <w:rPr>
          <w:rStyle w:val="Emphasis"/>
          <w:i w:val="0"/>
          <w:szCs w:val="24"/>
        </w:rPr>
        <w:t xml:space="preserve"> обычного рабочего времени, </w:t>
      </w:r>
      <w:r>
        <w:rPr>
          <w:rStyle w:val="Emphasis"/>
          <w:i w:val="0"/>
          <w:szCs w:val="24"/>
        </w:rPr>
        <w:t xml:space="preserve">они </w:t>
      </w:r>
      <w:r w:rsidRPr="00435B1B">
        <w:rPr>
          <w:rStyle w:val="Emphasis"/>
          <w:i w:val="0"/>
          <w:szCs w:val="24"/>
        </w:rPr>
        <w:t xml:space="preserve">считаются полученными на следующий </w:t>
      </w:r>
      <w:r>
        <w:rPr>
          <w:rStyle w:val="Emphasis"/>
          <w:i w:val="0"/>
          <w:szCs w:val="24"/>
        </w:rPr>
        <w:t xml:space="preserve">рабочий </w:t>
      </w:r>
      <w:r w:rsidRPr="00435B1B">
        <w:rPr>
          <w:rStyle w:val="Emphasis"/>
          <w:i w:val="0"/>
          <w:szCs w:val="24"/>
        </w:rPr>
        <w:t xml:space="preserve">день. </w:t>
      </w:r>
    </w:p>
    <w:p w:rsidR="00D15B46" w:rsidRPr="00435B1B" w:rsidRDefault="00D15B46" w:rsidP="00D15B46">
      <w:pPr>
        <w:pStyle w:val="BodyText21"/>
        <w:tabs>
          <w:tab w:val="left" w:pos="567"/>
        </w:tabs>
        <w:ind w:right="-285"/>
        <w:rPr>
          <w:szCs w:val="24"/>
        </w:rPr>
      </w:pPr>
      <w:r w:rsidRPr="00435B1B">
        <w:rPr>
          <w:szCs w:val="24"/>
        </w:rPr>
        <w:t xml:space="preserve">6.5. Стороны подтверждают, что правила договора им </w:t>
      </w:r>
      <w:proofErr w:type="gramStart"/>
      <w:r w:rsidRPr="00435B1B">
        <w:rPr>
          <w:szCs w:val="24"/>
        </w:rPr>
        <w:t>понятны</w:t>
      </w:r>
      <w:proofErr w:type="gramEnd"/>
      <w:r w:rsidRPr="00435B1B">
        <w:rPr>
          <w:szCs w:val="24"/>
        </w:rPr>
        <w:t xml:space="preserve"> и они будут их </w:t>
      </w:r>
      <w:r>
        <w:rPr>
          <w:szCs w:val="24"/>
        </w:rPr>
        <w:t>добросовестно</w:t>
      </w:r>
      <w:r w:rsidRPr="00435B1B">
        <w:rPr>
          <w:szCs w:val="24"/>
        </w:rPr>
        <w:t xml:space="preserve"> выполнять.</w:t>
      </w:r>
    </w:p>
    <w:p w:rsidR="00D15B46" w:rsidRPr="00435B1B" w:rsidRDefault="00D15B46" w:rsidP="00D15B46">
      <w:pPr>
        <w:pStyle w:val="BodyText21"/>
        <w:tabs>
          <w:tab w:val="left" w:pos="567"/>
        </w:tabs>
        <w:ind w:right="-285"/>
        <w:rPr>
          <w:szCs w:val="24"/>
        </w:rPr>
      </w:pPr>
      <w:r w:rsidRPr="00435B1B">
        <w:rPr>
          <w:szCs w:val="24"/>
        </w:rPr>
        <w:t xml:space="preserve">  </w:t>
      </w:r>
      <w:r w:rsidRPr="00435B1B">
        <w:rPr>
          <w:rStyle w:val="Emphasis"/>
          <w:i w:val="0"/>
          <w:szCs w:val="24"/>
        </w:rPr>
        <w:t>6.6. Договор вступает в силу с момента двустороннего его подписания и действует до полного выполнения обязатель</w:t>
      </w:r>
      <w:proofErr w:type="gramStart"/>
      <w:r w:rsidRPr="00435B1B">
        <w:rPr>
          <w:rStyle w:val="Emphasis"/>
          <w:i w:val="0"/>
          <w:szCs w:val="24"/>
        </w:rPr>
        <w:t>ств ст</w:t>
      </w:r>
      <w:proofErr w:type="gramEnd"/>
      <w:r w:rsidRPr="00435B1B">
        <w:rPr>
          <w:rStyle w:val="Emphasis"/>
          <w:i w:val="0"/>
          <w:szCs w:val="24"/>
        </w:rPr>
        <w:t xml:space="preserve">орон или до преждевременного прекращения договора согласно </w:t>
      </w:r>
      <w:r>
        <w:rPr>
          <w:rStyle w:val="Emphasis"/>
          <w:i w:val="0"/>
          <w:szCs w:val="24"/>
        </w:rPr>
        <w:t>условий</w:t>
      </w:r>
      <w:r w:rsidRPr="00435B1B">
        <w:rPr>
          <w:rStyle w:val="Emphasis"/>
          <w:i w:val="0"/>
          <w:szCs w:val="24"/>
        </w:rPr>
        <w:t xml:space="preserve"> данного договора</w:t>
      </w:r>
      <w:r w:rsidRPr="00435B1B">
        <w:rPr>
          <w:szCs w:val="24"/>
        </w:rPr>
        <w:t>.</w:t>
      </w:r>
    </w:p>
    <w:p w:rsidR="00D15B46" w:rsidRPr="00435B1B" w:rsidRDefault="00D15B46" w:rsidP="00D15B46">
      <w:pPr>
        <w:pStyle w:val="BodyText21"/>
        <w:tabs>
          <w:tab w:val="left" w:pos="567"/>
        </w:tabs>
        <w:ind w:right="-285"/>
        <w:rPr>
          <w:szCs w:val="24"/>
        </w:rPr>
      </w:pPr>
      <w:r w:rsidRPr="00435B1B">
        <w:rPr>
          <w:szCs w:val="24"/>
        </w:rPr>
        <w:t xml:space="preserve">6.7. Договор составлен на латышском языке на ____ листах, в двух одинаковых экземплярах, каждой стороне по одному экземпляру. </w:t>
      </w:r>
    </w:p>
    <w:p w:rsidR="00D15B46" w:rsidRPr="00435B1B" w:rsidRDefault="00D15B46" w:rsidP="00D15B46">
      <w:pPr>
        <w:ind w:left="720"/>
        <w:mirrorIndents/>
        <w:jc w:val="both"/>
        <w:rPr>
          <w:lang w:val="ru-RU"/>
        </w:rPr>
      </w:pPr>
    </w:p>
    <w:tbl>
      <w:tblPr>
        <w:tblW w:w="0" w:type="auto"/>
        <w:tblLayout w:type="fixed"/>
        <w:tblLook w:val="0000" w:firstRow="0" w:lastRow="0" w:firstColumn="0" w:lastColumn="0" w:noHBand="0" w:noVBand="0"/>
      </w:tblPr>
      <w:tblGrid>
        <w:gridCol w:w="4644"/>
        <w:gridCol w:w="4495"/>
      </w:tblGrid>
      <w:tr w:rsidR="00D15B46" w:rsidRPr="00435B1B" w:rsidTr="00F80C28">
        <w:tc>
          <w:tcPr>
            <w:tcW w:w="4644" w:type="dxa"/>
          </w:tcPr>
          <w:p w:rsidR="00D15B46" w:rsidRPr="00435B1B" w:rsidRDefault="00D15B46" w:rsidP="00F80C28">
            <w:pPr>
              <w:mirrorIndents/>
              <w:jc w:val="center"/>
              <w:rPr>
                <w:lang w:val="ru-RU"/>
              </w:rPr>
            </w:pPr>
            <w:r w:rsidRPr="00435B1B">
              <w:rPr>
                <w:lang w:val="ru-RU"/>
              </w:rPr>
              <w:t>ПРОДАВЕЦ</w:t>
            </w:r>
          </w:p>
          <w:p w:rsidR="00D15B46" w:rsidRPr="00435B1B" w:rsidRDefault="00D15B46" w:rsidP="00F80C28">
            <w:pPr>
              <w:mirrorIndents/>
              <w:rPr>
                <w:lang w:val="ru-RU"/>
              </w:rPr>
            </w:pPr>
            <w:r w:rsidRPr="00435B1B">
              <w:rPr>
                <w:lang w:val="ru-RU"/>
              </w:rPr>
              <w:t xml:space="preserve">ООО “LDZ </w:t>
            </w:r>
            <w:proofErr w:type="spellStart"/>
            <w:r w:rsidRPr="00435B1B">
              <w:rPr>
                <w:lang w:val="ru-RU"/>
              </w:rPr>
              <w:t>ritošā</w:t>
            </w:r>
            <w:proofErr w:type="spellEnd"/>
            <w:r w:rsidRPr="00435B1B">
              <w:rPr>
                <w:lang w:val="ru-RU"/>
              </w:rPr>
              <w:t xml:space="preserve"> </w:t>
            </w:r>
            <w:proofErr w:type="spellStart"/>
            <w:r w:rsidRPr="00435B1B">
              <w:rPr>
                <w:lang w:val="ru-RU"/>
              </w:rPr>
              <w:t>sastāva</w:t>
            </w:r>
            <w:proofErr w:type="spellEnd"/>
            <w:r w:rsidRPr="00435B1B">
              <w:rPr>
                <w:lang w:val="ru-RU"/>
              </w:rPr>
              <w:t xml:space="preserve"> </w:t>
            </w:r>
            <w:proofErr w:type="spellStart"/>
            <w:r w:rsidRPr="00435B1B">
              <w:rPr>
                <w:lang w:val="ru-RU"/>
              </w:rPr>
              <w:t>serviss</w:t>
            </w:r>
            <w:proofErr w:type="spellEnd"/>
            <w:r w:rsidRPr="00435B1B">
              <w:rPr>
                <w:lang w:val="ru-RU"/>
              </w:rPr>
              <w:t>”</w:t>
            </w:r>
          </w:p>
          <w:p w:rsidR="00D15B46" w:rsidRPr="00435B1B" w:rsidRDefault="00D15B46" w:rsidP="00F80C28">
            <w:pPr>
              <w:mirrorIndents/>
              <w:rPr>
                <w:lang w:val="ru-RU"/>
              </w:rPr>
            </w:pPr>
            <w:r w:rsidRPr="00435B1B">
              <w:rPr>
                <w:lang w:val="ru-RU"/>
              </w:rPr>
              <w:t xml:space="preserve">Юридический адрес: </w:t>
            </w:r>
            <w:r>
              <w:rPr>
                <w:lang w:val="ru-RU"/>
              </w:rPr>
              <w:t xml:space="preserve">г. </w:t>
            </w:r>
            <w:r w:rsidRPr="00435B1B">
              <w:rPr>
                <w:lang w:val="ru-RU"/>
              </w:rPr>
              <w:t>Рига,</w:t>
            </w:r>
            <w:r>
              <w:rPr>
                <w:lang w:val="ru-RU"/>
              </w:rPr>
              <w:t xml:space="preserve"> </w:t>
            </w:r>
            <w:r w:rsidRPr="00435B1B">
              <w:rPr>
                <w:lang w:val="ru-RU"/>
              </w:rPr>
              <w:t>ул. Гоголя 3, LV - 1050</w:t>
            </w:r>
          </w:p>
          <w:p w:rsidR="00D15B46" w:rsidRDefault="00D15B46" w:rsidP="00F80C28">
            <w:pPr>
              <w:mirrorIndents/>
              <w:rPr>
                <w:lang w:val="ru-RU"/>
              </w:rPr>
            </w:pPr>
            <w:r w:rsidRPr="00435B1B">
              <w:rPr>
                <w:lang w:val="ru-RU"/>
              </w:rPr>
              <w:t xml:space="preserve">Адрес бюро: </w:t>
            </w:r>
            <w:r>
              <w:rPr>
                <w:lang w:val="ru-RU"/>
              </w:rPr>
              <w:t xml:space="preserve">г. </w:t>
            </w:r>
            <w:r w:rsidRPr="00435B1B">
              <w:rPr>
                <w:lang w:val="ru-RU"/>
              </w:rPr>
              <w:t>Рига</w:t>
            </w:r>
            <w:r>
              <w:rPr>
                <w:lang w:val="ru-RU"/>
              </w:rPr>
              <w:t xml:space="preserve">, </w:t>
            </w:r>
            <w:r w:rsidRPr="00435B1B">
              <w:rPr>
                <w:lang w:val="ru-RU"/>
              </w:rPr>
              <w:t xml:space="preserve">ул. Тургенева </w:t>
            </w:r>
            <w:r>
              <w:rPr>
                <w:lang w:val="ru-RU"/>
              </w:rPr>
              <w:t>21,</w:t>
            </w:r>
            <w:r w:rsidRPr="00435B1B">
              <w:rPr>
                <w:lang w:val="ru-RU"/>
              </w:rPr>
              <w:t xml:space="preserve"> </w:t>
            </w:r>
          </w:p>
          <w:p w:rsidR="00D15B46" w:rsidRPr="00435B1B" w:rsidRDefault="00D15B46" w:rsidP="00F80C28">
            <w:pPr>
              <w:mirrorIndents/>
              <w:rPr>
                <w:lang w:val="ru-RU"/>
              </w:rPr>
            </w:pPr>
            <w:r w:rsidRPr="00435B1B">
              <w:rPr>
                <w:lang w:val="ru-RU"/>
              </w:rPr>
              <w:t>LV-1050</w:t>
            </w:r>
          </w:p>
          <w:p w:rsidR="00D15B46" w:rsidRPr="00435B1B" w:rsidRDefault="00D15B46" w:rsidP="00F80C28">
            <w:pPr>
              <w:mirrorIndents/>
              <w:rPr>
                <w:lang w:val="ru-RU"/>
              </w:rPr>
            </w:pPr>
            <w:r w:rsidRPr="00435B1B">
              <w:rPr>
                <w:lang w:val="ru-RU"/>
              </w:rPr>
              <w:t>Единый регистрационный: №40003788351</w:t>
            </w:r>
          </w:p>
          <w:p w:rsidR="00D15B46" w:rsidRPr="00435B1B" w:rsidRDefault="00D15B46" w:rsidP="00F80C28">
            <w:pPr>
              <w:pStyle w:val="ListParagraph"/>
              <w:ind w:left="0"/>
              <w:mirrorIndents/>
              <w:jc w:val="both"/>
              <w:rPr>
                <w:lang w:val="ru-RU"/>
              </w:rPr>
            </w:pPr>
            <w:r w:rsidRPr="00435B1B">
              <w:rPr>
                <w:lang w:val="ru-RU"/>
              </w:rPr>
              <w:t>Расчетный счет: №LV78 RIKO 0002 0131 0013 2, код SWIFT RIKOLV2X.</w:t>
            </w:r>
          </w:p>
          <w:p w:rsidR="00D15B46" w:rsidRPr="00435B1B" w:rsidRDefault="00D15B46" w:rsidP="00F80C28">
            <w:pPr>
              <w:mirrorIndents/>
              <w:rPr>
                <w:lang w:val="ru-RU"/>
              </w:rPr>
            </w:pPr>
            <w:r w:rsidRPr="00435B1B">
              <w:rPr>
                <w:lang w:val="ru-RU"/>
              </w:rPr>
              <w:t>Средства связи: __________</w:t>
            </w:r>
          </w:p>
          <w:p w:rsidR="00D15B46" w:rsidRPr="00435B1B" w:rsidRDefault="00D15B46" w:rsidP="00F80C28">
            <w:pPr>
              <w:mirrorIndents/>
              <w:rPr>
                <w:lang w:val="ru-RU"/>
              </w:rPr>
            </w:pPr>
          </w:p>
          <w:p w:rsidR="00D15B46" w:rsidRPr="00435B1B" w:rsidRDefault="00D15B46" w:rsidP="00F80C28">
            <w:pPr>
              <w:mirrorIndents/>
              <w:rPr>
                <w:lang w:val="ru-RU"/>
              </w:rPr>
            </w:pPr>
          </w:p>
          <w:p w:rsidR="00D15B46" w:rsidRPr="00435B1B" w:rsidRDefault="00D15B46" w:rsidP="00F80C28">
            <w:pPr>
              <w:mirrorIndents/>
              <w:rPr>
                <w:lang w:val="ru-RU"/>
              </w:rPr>
            </w:pPr>
            <w:r w:rsidRPr="00435B1B">
              <w:rPr>
                <w:lang w:val="ru-RU"/>
              </w:rPr>
              <w:t>_____________________</w:t>
            </w:r>
          </w:p>
          <w:p w:rsidR="00D15B46" w:rsidRPr="00435B1B" w:rsidRDefault="00D15B46" w:rsidP="00F80C28">
            <w:pPr>
              <w:mirrorIndents/>
              <w:rPr>
                <w:lang w:val="ru-RU"/>
              </w:rPr>
            </w:pPr>
            <w:r w:rsidRPr="00435B1B">
              <w:rPr>
                <w:lang w:val="ru-RU"/>
              </w:rPr>
              <w:t>_____________________</w:t>
            </w:r>
          </w:p>
        </w:tc>
        <w:tc>
          <w:tcPr>
            <w:tcW w:w="4495" w:type="dxa"/>
          </w:tcPr>
          <w:p w:rsidR="00D15B46" w:rsidRPr="00435B1B" w:rsidRDefault="00D15B46" w:rsidP="00F80C28">
            <w:pPr>
              <w:mirrorIndents/>
              <w:jc w:val="both"/>
              <w:rPr>
                <w:lang w:val="ru-RU"/>
              </w:rPr>
            </w:pPr>
            <w:r w:rsidRPr="00435B1B">
              <w:rPr>
                <w:lang w:val="ru-RU"/>
              </w:rPr>
              <w:t xml:space="preserve">         ПОКУПАТЕЛЬ</w:t>
            </w:r>
          </w:p>
          <w:p w:rsidR="00D15B46" w:rsidRPr="00435B1B" w:rsidRDefault="00D15B46" w:rsidP="00F80C28">
            <w:pPr>
              <w:mirrorIndents/>
              <w:jc w:val="both"/>
              <w:rPr>
                <w:lang w:val="ru-RU"/>
              </w:rPr>
            </w:pPr>
            <w:r w:rsidRPr="00435B1B">
              <w:rPr>
                <w:lang w:val="ru-RU"/>
              </w:rPr>
              <w:t xml:space="preserve">Юридическое лицо: </w:t>
            </w:r>
          </w:p>
          <w:p w:rsidR="00D15B46" w:rsidRPr="00435B1B" w:rsidRDefault="00D15B46" w:rsidP="00F80C28">
            <w:pPr>
              <w:mirrorIndents/>
              <w:jc w:val="both"/>
              <w:rPr>
                <w:lang w:val="ru-RU"/>
              </w:rPr>
            </w:pPr>
            <w:r w:rsidRPr="00435B1B">
              <w:rPr>
                <w:lang w:val="ru-RU"/>
              </w:rPr>
              <w:t>Название юридического лица</w:t>
            </w:r>
          </w:p>
          <w:p w:rsidR="00D15B46" w:rsidRPr="00435B1B" w:rsidRDefault="00D15B46" w:rsidP="00F80C28">
            <w:pPr>
              <w:mirrorIndents/>
              <w:jc w:val="both"/>
              <w:rPr>
                <w:lang w:val="ru-RU"/>
              </w:rPr>
            </w:pPr>
            <w:r w:rsidRPr="00435B1B">
              <w:rPr>
                <w:lang w:val="ru-RU"/>
              </w:rPr>
              <w:t>Единый регистрационный №</w:t>
            </w:r>
          </w:p>
          <w:p w:rsidR="00D15B46" w:rsidRPr="00435B1B" w:rsidRDefault="00D15B46" w:rsidP="00F80C28">
            <w:pPr>
              <w:mirrorIndents/>
              <w:jc w:val="both"/>
              <w:rPr>
                <w:lang w:val="ru-RU"/>
              </w:rPr>
            </w:pPr>
            <w:r w:rsidRPr="00435B1B">
              <w:rPr>
                <w:lang w:val="ru-RU"/>
              </w:rPr>
              <w:t xml:space="preserve">Юридический адрес </w:t>
            </w:r>
          </w:p>
          <w:p w:rsidR="00D15B46" w:rsidRPr="00435B1B" w:rsidRDefault="00D15B46" w:rsidP="00F80C28">
            <w:pPr>
              <w:mirrorIndents/>
              <w:jc w:val="both"/>
              <w:rPr>
                <w:lang w:val="ru-RU"/>
              </w:rPr>
            </w:pPr>
            <w:r w:rsidRPr="00435B1B">
              <w:rPr>
                <w:lang w:val="ru-RU"/>
              </w:rPr>
              <w:t xml:space="preserve">Банк, счет №              </w:t>
            </w:r>
          </w:p>
          <w:p w:rsidR="00D15B46" w:rsidRPr="00435B1B" w:rsidRDefault="00D15B46" w:rsidP="00F80C28">
            <w:pPr>
              <w:mirrorIndents/>
              <w:rPr>
                <w:lang w:val="ru-RU"/>
              </w:rPr>
            </w:pPr>
            <w:r w:rsidRPr="00435B1B">
              <w:rPr>
                <w:lang w:val="ru-RU"/>
              </w:rPr>
              <w:t>Средства связи: __________</w:t>
            </w:r>
          </w:p>
          <w:p w:rsidR="00D15B46" w:rsidRPr="00435B1B" w:rsidRDefault="00D15B46" w:rsidP="00F80C28">
            <w:pPr>
              <w:mirrorIndents/>
              <w:jc w:val="both"/>
              <w:rPr>
                <w:lang w:val="ru-RU"/>
              </w:rPr>
            </w:pPr>
          </w:p>
          <w:p w:rsidR="00D15B46" w:rsidRPr="00435B1B" w:rsidRDefault="00D15B46" w:rsidP="00F80C28">
            <w:pPr>
              <w:mirrorIndents/>
              <w:jc w:val="both"/>
              <w:rPr>
                <w:lang w:val="ru-RU"/>
              </w:rPr>
            </w:pPr>
            <w:r w:rsidRPr="00435B1B">
              <w:rPr>
                <w:lang w:val="ru-RU"/>
              </w:rPr>
              <w:t xml:space="preserve">Физическое лицо:  </w:t>
            </w:r>
          </w:p>
          <w:p w:rsidR="00D15B46" w:rsidRPr="00435B1B" w:rsidRDefault="00D15B46" w:rsidP="00F80C28">
            <w:pPr>
              <w:mirrorIndents/>
              <w:jc w:val="both"/>
              <w:rPr>
                <w:lang w:val="ru-RU"/>
              </w:rPr>
            </w:pPr>
            <w:r w:rsidRPr="00435B1B">
              <w:rPr>
                <w:lang w:val="ru-RU"/>
              </w:rPr>
              <w:t>Имя Фамилия</w:t>
            </w:r>
          </w:p>
          <w:p w:rsidR="00D15B46" w:rsidRPr="00435B1B" w:rsidRDefault="00D15B46" w:rsidP="00F80C28">
            <w:pPr>
              <w:mirrorIndents/>
              <w:jc w:val="both"/>
              <w:rPr>
                <w:lang w:val="ru-RU"/>
              </w:rPr>
            </w:pPr>
            <w:r w:rsidRPr="00435B1B">
              <w:rPr>
                <w:lang w:val="ru-RU"/>
              </w:rPr>
              <w:t xml:space="preserve">Персональный код               </w:t>
            </w:r>
          </w:p>
          <w:p w:rsidR="00D15B46" w:rsidRPr="00435B1B" w:rsidRDefault="00D15B46" w:rsidP="00F80C28">
            <w:pPr>
              <w:mirrorIndents/>
              <w:jc w:val="both"/>
              <w:rPr>
                <w:lang w:val="ru-RU"/>
              </w:rPr>
            </w:pPr>
            <w:r w:rsidRPr="00435B1B">
              <w:rPr>
                <w:lang w:val="ru-RU"/>
              </w:rPr>
              <w:t xml:space="preserve">Банк, счет №                         </w:t>
            </w:r>
          </w:p>
          <w:p w:rsidR="00D15B46" w:rsidRPr="00435B1B" w:rsidRDefault="00D15B46" w:rsidP="00F80C28">
            <w:pPr>
              <w:mirrorIndents/>
              <w:rPr>
                <w:lang w:val="ru-RU"/>
              </w:rPr>
            </w:pPr>
            <w:r w:rsidRPr="00435B1B">
              <w:rPr>
                <w:lang w:val="ru-RU"/>
              </w:rPr>
              <w:t>Средства связи: __________</w:t>
            </w:r>
          </w:p>
          <w:p w:rsidR="00D15B46" w:rsidRPr="00435B1B" w:rsidRDefault="00D15B46" w:rsidP="00F80C28">
            <w:pPr>
              <w:mirrorIndents/>
              <w:jc w:val="both"/>
              <w:rPr>
                <w:lang w:val="ru-RU"/>
              </w:rPr>
            </w:pPr>
            <w:r w:rsidRPr="00435B1B">
              <w:rPr>
                <w:lang w:val="ru-RU"/>
              </w:rPr>
              <w:t>______________________</w:t>
            </w:r>
          </w:p>
        </w:tc>
      </w:tr>
    </w:tbl>
    <w:p w:rsidR="00777602" w:rsidRPr="00717D3D" w:rsidRDefault="00777602" w:rsidP="004E37F7">
      <w:pPr>
        <w:mirrorIndents/>
        <w:jc w:val="both"/>
        <w:rPr>
          <w:b/>
          <w:lang w:val="lv-LV"/>
        </w:rPr>
      </w:pPr>
    </w:p>
    <w:sectPr w:rsidR="00777602" w:rsidRPr="00717D3D" w:rsidSect="00D15B46">
      <w:headerReference w:type="even" r:id="rId11"/>
      <w:footerReference w:type="even" r:id="rId12"/>
      <w:footerReference w:type="default" r:id="rId13"/>
      <w:pgSz w:w="11906" w:h="16838" w:code="9"/>
      <w:pgMar w:top="1134" w:right="1440" w:bottom="567" w:left="1440" w:header="720" w:footer="11"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589" w:rsidRDefault="005C4589">
      <w:r>
        <w:separator/>
      </w:r>
    </w:p>
  </w:endnote>
  <w:endnote w:type="continuationSeparator" w:id="0">
    <w:p w:rsidR="005C4589" w:rsidRDefault="005C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Baltic">
    <w:altName w:val="Arial"/>
    <w:panose1 w:val="00000000000000000000"/>
    <w:charset w:val="FF"/>
    <w:family w:val="swiss"/>
    <w:notTrueType/>
    <w:pitch w:val="variable"/>
    <w:sig w:usb0="00000003"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B8" w:rsidRDefault="00D90C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0CB8" w:rsidRDefault="00D90C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B8" w:rsidRPr="006906E4" w:rsidRDefault="00D90CB8" w:rsidP="00753EF8">
    <w:pPr>
      <w:pStyle w:val="Footer"/>
      <w:framePr w:w="271" w:h="237" w:hRule="exact" w:wrap="around" w:vAnchor="text" w:hAnchor="page" w:x="10831" w:y="158"/>
      <w:rPr>
        <w:rStyle w:val="PageNumber"/>
      </w:rPr>
    </w:pPr>
    <w:r w:rsidRPr="006906E4">
      <w:rPr>
        <w:rStyle w:val="PageNumber"/>
      </w:rPr>
      <w:fldChar w:fldCharType="begin"/>
    </w:r>
    <w:r w:rsidRPr="006906E4">
      <w:rPr>
        <w:rStyle w:val="PageNumber"/>
      </w:rPr>
      <w:instrText xml:space="preserve">PAGE  </w:instrText>
    </w:r>
    <w:r w:rsidRPr="006906E4">
      <w:rPr>
        <w:rStyle w:val="PageNumber"/>
      </w:rPr>
      <w:fldChar w:fldCharType="separate"/>
    </w:r>
    <w:r w:rsidR="00D15B46">
      <w:rPr>
        <w:rStyle w:val="PageNumber"/>
        <w:noProof/>
      </w:rPr>
      <w:t>14</w:t>
    </w:r>
    <w:r w:rsidRPr="006906E4">
      <w:rPr>
        <w:rStyle w:val="PageNumber"/>
      </w:rPr>
      <w:fldChar w:fldCharType="end"/>
    </w:r>
  </w:p>
  <w:p w:rsidR="00D90CB8" w:rsidRDefault="00D90CB8">
    <w:pPr>
      <w:pStyle w:val="Footer"/>
      <w:ind w:right="360"/>
    </w:pPr>
  </w:p>
  <w:p w:rsidR="00D90CB8" w:rsidRDefault="00D90CB8">
    <w:pPr>
      <w:pStyle w:val="Footer"/>
      <w:ind w:right="360"/>
    </w:pPr>
  </w:p>
  <w:p w:rsidR="00D90CB8" w:rsidRDefault="00D90CB8">
    <w:pPr>
      <w:pStyle w:val="Footer"/>
      <w:ind w:right="360"/>
    </w:pPr>
  </w:p>
  <w:p w:rsidR="00D90CB8" w:rsidRDefault="00D90CB8">
    <w:pPr>
      <w:pStyle w:val="Footer"/>
      <w:ind w:right="360"/>
    </w:pPr>
  </w:p>
  <w:p w:rsidR="00D90CB8" w:rsidRDefault="00D90C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589" w:rsidRDefault="005C4589">
      <w:r>
        <w:separator/>
      </w:r>
    </w:p>
  </w:footnote>
  <w:footnote w:type="continuationSeparator" w:id="0">
    <w:p w:rsidR="005C4589" w:rsidRDefault="005C4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B8" w:rsidRDefault="00D90C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0CB8" w:rsidRDefault="00D90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2932"/>
    <w:multiLevelType w:val="multilevel"/>
    <w:tmpl w:val="6010D51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2A32A01"/>
    <w:multiLevelType w:val="multilevel"/>
    <w:tmpl w:val="4896FF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4F26B7"/>
    <w:multiLevelType w:val="multilevel"/>
    <w:tmpl w:val="E14A8C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4550585"/>
    <w:multiLevelType w:val="multilevel"/>
    <w:tmpl w:val="FBDCE4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65003A"/>
    <w:multiLevelType w:val="multilevel"/>
    <w:tmpl w:val="1D92BAF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1855" w:hanging="720"/>
      </w:pPr>
      <w:rPr>
        <w:rFonts w:hint="default"/>
        <w:b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86449F"/>
    <w:multiLevelType w:val="multilevel"/>
    <w:tmpl w:val="8236DAC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0795307"/>
    <w:multiLevelType w:val="hybridMultilevel"/>
    <w:tmpl w:val="DA84A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44249"/>
    <w:multiLevelType w:val="multilevel"/>
    <w:tmpl w:val="C97068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4043A9"/>
    <w:multiLevelType w:val="multilevel"/>
    <w:tmpl w:val="DF5A124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CC27D74"/>
    <w:multiLevelType w:val="multilevel"/>
    <w:tmpl w:val="B8F04FE2"/>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E46079D"/>
    <w:multiLevelType w:val="hybridMultilevel"/>
    <w:tmpl w:val="55D42800"/>
    <w:lvl w:ilvl="0" w:tplc="04441426">
      <w:start w:val="2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017861"/>
    <w:multiLevelType w:val="multilevel"/>
    <w:tmpl w:val="59244B3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B7A6F4C"/>
    <w:multiLevelType w:val="hybridMultilevel"/>
    <w:tmpl w:val="D0248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FE0619"/>
    <w:multiLevelType w:val="multilevel"/>
    <w:tmpl w:val="C5608834"/>
    <w:lvl w:ilvl="0">
      <w:start w:val="5"/>
      <w:numFmt w:val="decimal"/>
      <w:lvlText w:val="%1."/>
      <w:lvlJc w:val="left"/>
      <w:pPr>
        <w:ind w:left="360" w:hanging="360"/>
      </w:pPr>
    </w:lvl>
    <w:lvl w:ilvl="1">
      <w:start w:val="1"/>
      <w:numFmt w:val="decimal"/>
      <w:lvlText w:val="%1.%2."/>
      <w:lvlJc w:val="left"/>
      <w:pPr>
        <w:ind w:left="786" w:hanging="360"/>
      </w:pPr>
      <w:rPr>
        <w:b w:val="0"/>
        <w:color w:val="auto"/>
      </w:rPr>
    </w:lvl>
    <w:lvl w:ilvl="2">
      <w:start w:val="1"/>
      <w:numFmt w:val="decimal"/>
      <w:lvlText w:val="%1.%2.%3."/>
      <w:lvlJc w:val="left"/>
      <w:pPr>
        <w:ind w:left="1860" w:hanging="720"/>
      </w:p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14">
    <w:nsid w:val="6FE452A1"/>
    <w:multiLevelType w:val="hybridMultilevel"/>
    <w:tmpl w:val="AC328156"/>
    <w:lvl w:ilvl="0" w:tplc="4F70D450">
      <w:start w:val="198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095CAA"/>
    <w:multiLevelType w:val="multilevel"/>
    <w:tmpl w:val="6032E9E4"/>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39F71E5"/>
    <w:multiLevelType w:val="multilevel"/>
    <w:tmpl w:val="1712820A"/>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7FD617B0"/>
    <w:multiLevelType w:val="multilevel"/>
    <w:tmpl w:val="54D845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4"/>
  </w:num>
  <w:num w:numId="3">
    <w:abstractNumId w:val="7"/>
  </w:num>
  <w:num w:numId="4">
    <w:abstractNumId w:val="9"/>
  </w:num>
  <w:num w:numId="5">
    <w:abstractNumId w:val="16"/>
  </w:num>
  <w:num w:numId="6">
    <w:abstractNumId w:val="17"/>
  </w:num>
  <w:num w:numId="7">
    <w:abstractNumId w:val="11"/>
  </w:num>
  <w:num w:numId="8">
    <w:abstractNumId w:val="0"/>
  </w:num>
  <w:num w:numId="9">
    <w:abstractNumId w:val="8"/>
  </w:num>
  <w:num w:numId="10">
    <w:abstractNumId w:val="2"/>
  </w:num>
  <w:num w:numId="11">
    <w:abstractNumId w:val="5"/>
  </w:num>
  <w:num w:numId="12">
    <w:abstractNumId w:val="1"/>
  </w:num>
  <w:num w:numId="13">
    <w:abstractNumId w:val="3"/>
  </w:num>
  <w:num w:numId="14">
    <w:abstractNumId w:val="12"/>
  </w:num>
  <w:num w:numId="15">
    <w:abstractNumId w:val="6"/>
  </w:num>
  <w:num w:numId="16">
    <w:abstractNumId w:val="14"/>
  </w:num>
  <w:num w:numId="17">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B7"/>
    <w:rsid w:val="00001A29"/>
    <w:rsid w:val="00002423"/>
    <w:rsid w:val="000032B6"/>
    <w:rsid w:val="00006964"/>
    <w:rsid w:val="00010575"/>
    <w:rsid w:val="000105BF"/>
    <w:rsid w:val="00012C85"/>
    <w:rsid w:val="000137C0"/>
    <w:rsid w:val="00015C1F"/>
    <w:rsid w:val="0002086B"/>
    <w:rsid w:val="00021AE9"/>
    <w:rsid w:val="00022531"/>
    <w:rsid w:val="00022DF2"/>
    <w:rsid w:val="00024C6D"/>
    <w:rsid w:val="00025217"/>
    <w:rsid w:val="00025595"/>
    <w:rsid w:val="00025AC9"/>
    <w:rsid w:val="00025C7A"/>
    <w:rsid w:val="000272F7"/>
    <w:rsid w:val="000314B2"/>
    <w:rsid w:val="00033985"/>
    <w:rsid w:val="00035EC1"/>
    <w:rsid w:val="00042D4C"/>
    <w:rsid w:val="00047E68"/>
    <w:rsid w:val="00053226"/>
    <w:rsid w:val="000550FF"/>
    <w:rsid w:val="00055D29"/>
    <w:rsid w:val="000568D7"/>
    <w:rsid w:val="00060055"/>
    <w:rsid w:val="0006223E"/>
    <w:rsid w:val="000633F3"/>
    <w:rsid w:val="00063EDC"/>
    <w:rsid w:val="00064146"/>
    <w:rsid w:val="0007028F"/>
    <w:rsid w:val="000714FC"/>
    <w:rsid w:val="0007297A"/>
    <w:rsid w:val="00072FF8"/>
    <w:rsid w:val="00075CCA"/>
    <w:rsid w:val="0007644E"/>
    <w:rsid w:val="00076CF1"/>
    <w:rsid w:val="000771FD"/>
    <w:rsid w:val="00081355"/>
    <w:rsid w:val="00081E62"/>
    <w:rsid w:val="000842E2"/>
    <w:rsid w:val="00085E21"/>
    <w:rsid w:val="0008764E"/>
    <w:rsid w:val="000914DB"/>
    <w:rsid w:val="00092474"/>
    <w:rsid w:val="00092EA9"/>
    <w:rsid w:val="00093507"/>
    <w:rsid w:val="00093A5D"/>
    <w:rsid w:val="00096679"/>
    <w:rsid w:val="000A0603"/>
    <w:rsid w:val="000A0CA5"/>
    <w:rsid w:val="000A6CBA"/>
    <w:rsid w:val="000A7752"/>
    <w:rsid w:val="000B1A7F"/>
    <w:rsid w:val="000B1EF9"/>
    <w:rsid w:val="000B25FB"/>
    <w:rsid w:val="000B2AE1"/>
    <w:rsid w:val="000B39A5"/>
    <w:rsid w:val="000B582B"/>
    <w:rsid w:val="000B6636"/>
    <w:rsid w:val="000B67EE"/>
    <w:rsid w:val="000B6944"/>
    <w:rsid w:val="000B711B"/>
    <w:rsid w:val="000C1BC8"/>
    <w:rsid w:val="000C1E18"/>
    <w:rsid w:val="000C2618"/>
    <w:rsid w:val="000C2855"/>
    <w:rsid w:val="000C352E"/>
    <w:rsid w:val="000C388F"/>
    <w:rsid w:val="000C3A96"/>
    <w:rsid w:val="000C3CFC"/>
    <w:rsid w:val="000C64C2"/>
    <w:rsid w:val="000C724D"/>
    <w:rsid w:val="000D0176"/>
    <w:rsid w:val="000D3317"/>
    <w:rsid w:val="000D3936"/>
    <w:rsid w:val="000D5C71"/>
    <w:rsid w:val="000D761E"/>
    <w:rsid w:val="000E2728"/>
    <w:rsid w:val="000E347E"/>
    <w:rsid w:val="000E4F12"/>
    <w:rsid w:val="000E51A7"/>
    <w:rsid w:val="000E5B86"/>
    <w:rsid w:val="000E77BA"/>
    <w:rsid w:val="000F0602"/>
    <w:rsid w:val="000F132E"/>
    <w:rsid w:val="000F5457"/>
    <w:rsid w:val="00102E03"/>
    <w:rsid w:val="00103CB7"/>
    <w:rsid w:val="00103DFC"/>
    <w:rsid w:val="00104751"/>
    <w:rsid w:val="00104F53"/>
    <w:rsid w:val="00106910"/>
    <w:rsid w:val="00110007"/>
    <w:rsid w:val="00111319"/>
    <w:rsid w:val="00112228"/>
    <w:rsid w:val="00112CA5"/>
    <w:rsid w:val="00116A8D"/>
    <w:rsid w:val="00124660"/>
    <w:rsid w:val="00124976"/>
    <w:rsid w:val="0012499C"/>
    <w:rsid w:val="00124EC6"/>
    <w:rsid w:val="00126A9D"/>
    <w:rsid w:val="001277A8"/>
    <w:rsid w:val="00127F61"/>
    <w:rsid w:val="001321F4"/>
    <w:rsid w:val="00132620"/>
    <w:rsid w:val="001333D0"/>
    <w:rsid w:val="001351A8"/>
    <w:rsid w:val="00140780"/>
    <w:rsid w:val="00141998"/>
    <w:rsid w:val="001420A6"/>
    <w:rsid w:val="00143997"/>
    <w:rsid w:val="00143ECD"/>
    <w:rsid w:val="0015029C"/>
    <w:rsid w:val="00150F98"/>
    <w:rsid w:val="001552C6"/>
    <w:rsid w:val="00157706"/>
    <w:rsid w:val="00162ED5"/>
    <w:rsid w:val="001648E0"/>
    <w:rsid w:val="00164F85"/>
    <w:rsid w:val="00167D18"/>
    <w:rsid w:val="00167E4B"/>
    <w:rsid w:val="00172B9D"/>
    <w:rsid w:val="00173368"/>
    <w:rsid w:val="001739B1"/>
    <w:rsid w:val="00174222"/>
    <w:rsid w:val="00181373"/>
    <w:rsid w:val="00182FCE"/>
    <w:rsid w:val="001840B5"/>
    <w:rsid w:val="00186D2D"/>
    <w:rsid w:val="00187E02"/>
    <w:rsid w:val="00187F9A"/>
    <w:rsid w:val="001932B1"/>
    <w:rsid w:val="001951A5"/>
    <w:rsid w:val="00195AB8"/>
    <w:rsid w:val="001A150A"/>
    <w:rsid w:val="001A20AC"/>
    <w:rsid w:val="001A2DD3"/>
    <w:rsid w:val="001A384D"/>
    <w:rsid w:val="001A63B4"/>
    <w:rsid w:val="001A67E3"/>
    <w:rsid w:val="001B02EA"/>
    <w:rsid w:val="001B058D"/>
    <w:rsid w:val="001B4ED2"/>
    <w:rsid w:val="001B6077"/>
    <w:rsid w:val="001B6A57"/>
    <w:rsid w:val="001C03FB"/>
    <w:rsid w:val="001C0EA3"/>
    <w:rsid w:val="001C0FA9"/>
    <w:rsid w:val="001C2128"/>
    <w:rsid w:val="001C30E3"/>
    <w:rsid w:val="001C376A"/>
    <w:rsid w:val="001C3A09"/>
    <w:rsid w:val="001C3F8E"/>
    <w:rsid w:val="001C4D32"/>
    <w:rsid w:val="001D04FB"/>
    <w:rsid w:val="001D641A"/>
    <w:rsid w:val="001D6424"/>
    <w:rsid w:val="001D7C6F"/>
    <w:rsid w:val="001E12FA"/>
    <w:rsid w:val="001E1668"/>
    <w:rsid w:val="001E2832"/>
    <w:rsid w:val="001E2A8D"/>
    <w:rsid w:val="001E4228"/>
    <w:rsid w:val="001E4CD8"/>
    <w:rsid w:val="001E63D6"/>
    <w:rsid w:val="001F1B96"/>
    <w:rsid w:val="001F50E5"/>
    <w:rsid w:val="001F6F65"/>
    <w:rsid w:val="001F7FF7"/>
    <w:rsid w:val="0020117E"/>
    <w:rsid w:val="002014B4"/>
    <w:rsid w:val="002049D8"/>
    <w:rsid w:val="002066BA"/>
    <w:rsid w:val="00206918"/>
    <w:rsid w:val="00206E8D"/>
    <w:rsid w:val="0021029D"/>
    <w:rsid w:val="0021540F"/>
    <w:rsid w:val="00215AB0"/>
    <w:rsid w:val="00216245"/>
    <w:rsid w:val="00216317"/>
    <w:rsid w:val="0021764B"/>
    <w:rsid w:val="00217BE1"/>
    <w:rsid w:val="00221CD2"/>
    <w:rsid w:val="0022278F"/>
    <w:rsid w:val="00224D8A"/>
    <w:rsid w:val="00224D97"/>
    <w:rsid w:val="00230241"/>
    <w:rsid w:val="00230C5B"/>
    <w:rsid w:val="0023112A"/>
    <w:rsid w:val="002323A1"/>
    <w:rsid w:val="00235B5B"/>
    <w:rsid w:val="002361F4"/>
    <w:rsid w:val="00237355"/>
    <w:rsid w:val="00240A97"/>
    <w:rsid w:val="0024128A"/>
    <w:rsid w:val="00244129"/>
    <w:rsid w:val="00244259"/>
    <w:rsid w:val="002451C1"/>
    <w:rsid w:val="0024536C"/>
    <w:rsid w:val="00245666"/>
    <w:rsid w:val="002475F5"/>
    <w:rsid w:val="00250094"/>
    <w:rsid w:val="0025261C"/>
    <w:rsid w:val="00253F26"/>
    <w:rsid w:val="00255038"/>
    <w:rsid w:val="00256EAA"/>
    <w:rsid w:val="00263009"/>
    <w:rsid w:val="00264CC7"/>
    <w:rsid w:val="00266CDD"/>
    <w:rsid w:val="00270668"/>
    <w:rsid w:val="002712D3"/>
    <w:rsid w:val="00271698"/>
    <w:rsid w:val="0027173F"/>
    <w:rsid w:val="00274620"/>
    <w:rsid w:val="0027485B"/>
    <w:rsid w:val="00276C75"/>
    <w:rsid w:val="0028044E"/>
    <w:rsid w:val="00281A54"/>
    <w:rsid w:val="00282C99"/>
    <w:rsid w:val="00283564"/>
    <w:rsid w:val="00283728"/>
    <w:rsid w:val="00284090"/>
    <w:rsid w:val="0028634B"/>
    <w:rsid w:val="0028665C"/>
    <w:rsid w:val="0029420D"/>
    <w:rsid w:val="002944B1"/>
    <w:rsid w:val="002946F4"/>
    <w:rsid w:val="0029560B"/>
    <w:rsid w:val="00295980"/>
    <w:rsid w:val="00297071"/>
    <w:rsid w:val="002A168D"/>
    <w:rsid w:val="002A1BD1"/>
    <w:rsid w:val="002A5450"/>
    <w:rsid w:val="002A60F8"/>
    <w:rsid w:val="002B37E4"/>
    <w:rsid w:val="002B3C7C"/>
    <w:rsid w:val="002B40BE"/>
    <w:rsid w:val="002B4523"/>
    <w:rsid w:val="002B5C3D"/>
    <w:rsid w:val="002B62D1"/>
    <w:rsid w:val="002B70FE"/>
    <w:rsid w:val="002B7450"/>
    <w:rsid w:val="002B79E0"/>
    <w:rsid w:val="002D0544"/>
    <w:rsid w:val="002D0F7F"/>
    <w:rsid w:val="002D1424"/>
    <w:rsid w:val="002D30D3"/>
    <w:rsid w:val="002D52BD"/>
    <w:rsid w:val="002E0C1C"/>
    <w:rsid w:val="002E3FE6"/>
    <w:rsid w:val="002E3FFF"/>
    <w:rsid w:val="002E6EDA"/>
    <w:rsid w:val="002F0743"/>
    <w:rsid w:val="002F3791"/>
    <w:rsid w:val="002F5D6C"/>
    <w:rsid w:val="002F6AFA"/>
    <w:rsid w:val="002F73C8"/>
    <w:rsid w:val="003002D2"/>
    <w:rsid w:val="003009AA"/>
    <w:rsid w:val="00302E2A"/>
    <w:rsid w:val="0030480B"/>
    <w:rsid w:val="00305C71"/>
    <w:rsid w:val="003100FA"/>
    <w:rsid w:val="003167B5"/>
    <w:rsid w:val="0032186F"/>
    <w:rsid w:val="00321C4C"/>
    <w:rsid w:val="00322C67"/>
    <w:rsid w:val="00323B03"/>
    <w:rsid w:val="00324E46"/>
    <w:rsid w:val="00326A9C"/>
    <w:rsid w:val="00327057"/>
    <w:rsid w:val="0033011D"/>
    <w:rsid w:val="00330C42"/>
    <w:rsid w:val="0033109A"/>
    <w:rsid w:val="0033212B"/>
    <w:rsid w:val="0033431E"/>
    <w:rsid w:val="00335A81"/>
    <w:rsid w:val="0033789B"/>
    <w:rsid w:val="00340434"/>
    <w:rsid w:val="003407BF"/>
    <w:rsid w:val="00340AC5"/>
    <w:rsid w:val="00340FD8"/>
    <w:rsid w:val="00341AC5"/>
    <w:rsid w:val="0034345C"/>
    <w:rsid w:val="0034438F"/>
    <w:rsid w:val="0034445C"/>
    <w:rsid w:val="00351096"/>
    <w:rsid w:val="0035219D"/>
    <w:rsid w:val="00352EF7"/>
    <w:rsid w:val="00353418"/>
    <w:rsid w:val="00353839"/>
    <w:rsid w:val="003538FD"/>
    <w:rsid w:val="00353EC6"/>
    <w:rsid w:val="0035407C"/>
    <w:rsid w:val="003541DB"/>
    <w:rsid w:val="00355705"/>
    <w:rsid w:val="00355DEB"/>
    <w:rsid w:val="003561A2"/>
    <w:rsid w:val="00356A3D"/>
    <w:rsid w:val="00356BDB"/>
    <w:rsid w:val="00356C8A"/>
    <w:rsid w:val="00360494"/>
    <w:rsid w:val="003625EA"/>
    <w:rsid w:val="0036686E"/>
    <w:rsid w:val="00367267"/>
    <w:rsid w:val="00371365"/>
    <w:rsid w:val="0037214E"/>
    <w:rsid w:val="00373DAA"/>
    <w:rsid w:val="003747D1"/>
    <w:rsid w:val="00377739"/>
    <w:rsid w:val="0039349E"/>
    <w:rsid w:val="00394071"/>
    <w:rsid w:val="00394E99"/>
    <w:rsid w:val="0039559B"/>
    <w:rsid w:val="00396E9D"/>
    <w:rsid w:val="003A0BBF"/>
    <w:rsid w:val="003A2F4F"/>
    <w:rsid w:val="003A301F"/>
    <w:rsid w:val="003B09A8"/>
    <w:rsid w:val="003B0FB2"/>
    <w:rsid w:val="003B2390"/>
    <w:rsid w:val="003B2DE2"/>
    <w:rsid w:val="003B37C6"/>
    <w:rsid w:val="003B40ED"/>
    <w:rsid w:val="003B41C5"/>
    <w:rsid w:val="003B4C57"/>
    <w:rsid w:val="003B4E88"/>
    <w:rsid w:val="003B5886"/>
    <w:rsid w:val="003B5D27"/>
    <w:rsid w:val="003B781A"/>
    <w:rsid w:val="003C0142"/>
    <w:rsid w:val="003C0A99"/>
    <w:rsid w:val="003C3314"/>
    <w:rsid w:val="003C3E47"/>
    <w:rsid w:val="003C501D"/>
    <w:rsid w:val="003C645D"/>
    <w:rsid w:val="003D11BD"/>
    <w:rsid w:val="003D2D75"/>
    <w:rsid w:val="003D50B4"/>
    <w:rsid w:val="003D571D"/>
    <w:rsid w:val="003D6C01"/>
    <w:rsid w:val="003E1872"/>
    <w:rsid w:val="003E306C"/>
    <w:rsid w:val="003E44D3"/>
    <w:rsid w:val="003E4734"/>
    <w:rsid w:val="003F19DA"/>
    <w:rsid w:val="003F1BD6"/>
    <w:rsid w:val="003F48DD"/>
    <w:rsid w:val="003F7E1B"/>
    <w:rsid w:val="0040188C"/>
    <w:rsid w:val="00401D2C"/>
    <w:rsid w:val="00403D69"/>
    <w:rsid w:val="00407B04"/>
    <w:rsid w:val="0041014B"/>
    <w:rsid w:val="00410649"/>
    <w:rsid w:val="0041094A"/>
    <w:rsid w:val="00411A18"/>
    <w:rsid w:val="004148B1"/>
    <w:rsid w:val="00414D9C"/>
    <w:rsid w:val="00416F1A"/>
    <w:rsid w:val="00420000"/>
    <w:rsid w:val="00422D91"/>
    <w:rsid w:val="00424A1E"/>
    <w:rsid w:val="00425761"/>
    <w:rsid w:val="0042666A"/>
    <w:rsid w:val="00426A06"/>
    <w:rsid w:val="004324D2"/>
    <w:rsid w:val="00433487"/>
    <w:rsid w:val="004365A9"/>
    <w:rsid w:val="004367DB"/>
    <w:rsid w:val="004427F7"/>
    <w:rsid w:val="00442AA5"/>
    <w:rsid w:val="0044412F"/>
    <w:rsid w:val="00444D55"/>
    <w:rsid w:val="004473BE"/>
    <w:rsid w:val="004476D7"/>
    <w:rsid w:val="0045597C"/>
    <w:rsid w:val="00456921"/>
    <w:rsid w:val="004600E8"/>
    <w:rsid w:val="00460BF7"/>
    <w:rsid w:val="004624E3"/>
    <w:rsid w:val="00462E1C"/>
    <w:rsid w:val="00462EE2"/>
    <w:rsid w:val="0046341B"/>
    <w:rsid w:val="00464855"/>
    <w:rsid w:val="00465D90"/>
    <w:rsid w:val="00472415"/>
    <w:rsid w:val="004736A3"/>
    <w:rsid w:val="0047409A"/>
    <w:rsid w:val="004742C0"/>
    <w:rsid w:val="00474334"/>
    <w:rsid w:val="00474885"/>
    <w:rsid w:val="00475E05"/>
    <w:rsid w:val="00480D5C"/>
    <w:rsid w:val="00480FC3"/>
    <w:rsid w:val="00483577"/>
    <w:rsid w:val="00483824"/>
    <w:rsid w:val="00483D9A"/>
    <w:rsid w:val="00484054"/>
    <w:rsid w:val="004854B5"/>
    <w:rsid w:val="00487793"/>
    <w:rsid w:val="00490D21"/>
    <w:rsid w:val="00493D28"/>
    <w:rsid w:val="004942A3"/>
    <w:rsid w:val="0049460F"/>
    <w:rsid w:val="00494C13"/>
    <w:rsid w:val="004A2839"/>
    <w:rsid w:val="004A2B01"/>
    <w:rsid w:val="004A58C3"/>
    <w:rsid w:val="004A6268"/>
    <w:rsid w:val="004A6AD5"/>
    <w:rsid w:val="004A7188"/>
    <w:rsid w:val="004B3636"/>
    <w:rsid w:val="004B4D0A"/>
    <w:rsid w:val="004C0F79"/>
    <w:rsid w:val="004C1E59"/>
    <w:rsid w:val="004C3204"/>
    <w:rsid w:val="004C35B2"/>
    <w:rsid w:val="004C5B22"/>
    <w:rsid w:val="004C76B1"/>
    <w:rsid w:val="004D038D"/>
    <w:rsid w:val="004D1261"/>
    <w:rsid w:val="004D29A4"/>
    <w:rsid w:val="004D483E"/>
    <w:rsid w:val="004D70E6"/>
    <w:rsid w:val="004D7381"/>
    <w:rsid w:val="004E166C"/>
    <w:rsid w:val="004E37F7"/>
    <w:rsid w:val="004E53F6"/>
    <w:rsid w:val="004F0407"/>
    <w:rsid w:val="004F05AC"/>
    <w:rsid w:val="004F233A"/>
    <w:rsid w:val="004F37D0"/>
    <w:rsid w:val="004F614F"/>
    <w:rsid w:val="0050608F"/>
    <w:rsid w:val="00507239"/>
    <w:rsid w:val="00507352"/>
    <w:rsid w:val="005077F4"/>
    <w:rsid w:val="005111D8"/>
    <w:rsid w:val="005137CE"/>
    <w:rsid w:val="00513A15"/>
    <w:rsid w:val="005150A7"/>
    <w:rsid w:val="0051587D"/>
    <w:rsid w:val="005160CE"/>
    <w:rsid w:val="00520307"/>
    <w:rsid w:val="00522E30"/>
    <w:rsid w:val="0053150E"/>
    <w:rsid w:val="00531993"/>
    <w:rsid w:val="00534531"/>
    <w:rsid w:val="005348BD"/>
    <w:rsid w:val="00537D2A"/>
    <w:rsid w:val="00540279"/>
    <w:rsid w:val="0054138B"/>
    <w:rsid w:val="0054537E"/>
    <w:rsid w:val="00547344"/>
    <w:rsid w:val="005515D1"/>
    <w:rsid w:val="00552227"/>
    <w:rsid w:val="005544ED"/>
    <w:rsid w:val="00554558"/>
    <w:rsid w:val="00556C3D"/>
    <w:rsid w:val="0056011F"/>
    <w:rsid w:val="00560BCC"/>
    <w:rsid w:val="005635D1"/>
    <w:rsid w:val="00565569"/>
    <w:rsid w:val="00565704"/>
    <w:rsid w:val="00571ED7"/>
    <w:rsid w:val="00572415"/>
    <w:rsid w:val="00572A61"/>
    <w:rsid w:val="00575868"/>
    <w:rsid w:val="00576C62"/>
    <w:rsid w:val="00576CBD"/>
    <w:rsid w:val="005775AB"/>
    <w:rsid w:val="00577F1F"/>
    <w:rsid w:val="0058586F"/>
    <w:rsid w:val="00585A5E"/>
    <w:rsid w:val="005863EC"/>
    <w:rsid w:val="00590622"/>
    <w:rsid w:val="0059162A"/>
    <w:rsid w:val="00592666"/>
    <w:rsid w:val="00594699"/>
    <w:rsid w:val="00594B45"/>
    <w:rsid w:val="00594EB6"/>
    <w:rsid w:val="00596003"/>
    <w:rsid w:val="00597A97"/>
    <w:rsid w:val="005A1278"/>
    <w:rsid w:val="005A2844"/>
    <w:rsid w:val="005A45BD"/>
    <w:rsid w:val="005A46A9"/>
    <w:rsid w:val="005A664D"/>
    <w:rsid w:val="005B0CAD"/>
    <w:rsid w:val="005B2408"/>
    <w:rsid w:val="005B36AB"/>
    <w:rsid w:val="005B4887"/>
    <w:rsid w:val="005B63CF"/>
    <w:rsid w:val="005B7453"/>
    <w:rsid w:val="005B7839"/>
    <w:rsid w:val="005C0415"/>
    <w:rsid w:val="005C0757"/>
    <w:rsid w:val="005C1F34"/>
    <w:rsid w:val="005C3091"/>
    <w:rsid w:val="005C4589"/>
    <w:rsid w:val="005D13A6"/>
    <w:rsid w:val="005D4632"/>
    <w:rsid w:val="005D4665"/>
    <w:rsid w:val="005D5A46"/>
    <w:rsid w:val="005D611E"/>
    <w:rsid w:val="005D6450"/>
    <w:rsid w:val="005E1D28"/>
    <w:rsid w:val="005E1F76"/>
    <w:rsid w:val="005E4B33"/>
    <w:rsid w:val="005E5555"/>
    <w:rsid w:val="005E656A"/>
    <w:rsid w:val="005F1077"/>
    <w:rsid w:val="005F170F"/>
    <w:rsid w:val="005F201A"/>
    <w:rsid w:val="005F5ABA"/>
    <w:rsid w:val="00600924"/>
    <w:rsid w:val="006009A3"/>
    <w:rsid w:val="00601811"/>
    <w:rsid w:val="00603E2F"/>
    <w:rsid w:val="00604DDB"/>
    <w:rsid w:val="006056E9"/>
    <w:rsid w:val="006059A1"/>
    <w:rsid w:val="00606EFA"/>
    <w:rsid w:val="00612330"/>
    <w:rsid w:val="00614550"/>
    <w:rsid w:val="00614CE1"/>
    <w:rsid w:val="00614FF4"/>
    <w:rsid w:val="00625C7B"/>
    <w:rsid w:val="00626F08"/>
    <w:rsid w:val="006308B1"/>
    <w:rsid w:val="00630DFA"/>
    <w:rsid w:val="0063163E"/>
    <w:rsid w:val="00631B0F"/>
    <w:rsid w:val="006356B0"/>
    <w:rsid w:val="00635D11"/>
    <w:rsid w:val="00641FB6"/>
    <w:rsid w:val="00647CC8"/>
    <w:rsid w:val="00651852"/>
    <w:rsid w:val="00652243"/>
    <w:rsid w:val="00652AF2"/>
    <w:rsid w:val="0065500A"/>
    <w:rsid w:val="006569F5"/>
    <w:rsid w:val="006636E1"/>
    <w:rsid w:val="00663C0F"/>
    <w:rsid w:val="00670C6D"/>
    <w:rsid w:val="006716FC"/>
    <w:rsid w:val="00672D67"/>
    <w:rsid w:val="00673640"/>
    <w:rsid w:val="006754BC"/>
    <w:rsid w:val="00677E20"/>
    <w:rsid w:val="00687F1A"/>
    <w:rsid w:val="006906E4"/>
    <w:rsid w:val="00691607"/>
    <w:rsid w:val="00694C8E"/>
    <w:rsid w:val="00694CE3"/>
    <w:rsid w:val="006978D5"/>
    <w:rsid w:val="006A1622"/>
    <w:rsid w:val="006A5861"/>
    <w:rsid w:val="006A67F8"/>
    <w:rsid w:val="006A6BB1"/>
    <w:rsid w:val="006B3593"/>
    <w:rsid w:val="006B370C"/>
    <w:rsid w:val="006B4247"/>
    <w:rsid w:val="006C109F"/>
    <w:rsid w:val="006C193C"/>
    <w:rsid w:val="006C3BC8"/>
    <w:rsid w:val="006C57B1"/>
    <w:rsid w:val="006C5AEE"/>
    <w:rsid w:val="006C7715"/>
    <w:rsid w:val="006D0739"/>
    <w:rsid w:val="006D122F"/>
    <w:rsid w:val="006D2D07"/>
    <w:rsid w:val="006D2D68"/>
    <w:rsid w:val="006D4FC1"/>
    <w:rsid w:val="006D6D53"/>
    <w:rsid w:val="006D7FB1"/>
    <w:rsid w:val="006E4964"/>
    <w:rsid w:val="006F0CDF"/>
    <w:rsid w:val="006F3F8D"/>
    <w:rsid w:val="006F47AB"/>
    <w:rsid w:val="006F6F0F"/>
    <w:rsid w:val="006F7207"/>
    <w:rsid w:val="007002A7"/>
    <w:rsid w:val="00701BC2"/>
    <w:rsid w:val="007034E8"/>
    <w:rsid w:val="00704091"/>
    <w:rsid w:val="007051D1"/>
    <w:rsid w:val="007148EC"/>
    <w:rsid w:val="00717D3D"/>
    <w:rsid w:val="00720B2D"/>
    <w:rsid w:val="00722786"/>
    <w:rsid w:val="0072295E"/>
    <w:rsid w:val="00725A8D"/>
    <w:rsid w:val="00726353"/>
    <w:rsid w:val="00726C4E"/>
    <w:rsid w:val="00731F5F"/>
    <w:rsid w:val="007333B7"/>
    <w:rsid w:val="00734093"/>
    <w:rsid w:val="0073534B"/>
    <w:rsid w:val="00737F5B"/>
    <w:rsid w:val="00740ADE"/>
    <w:rsid w:val="00743A44"/>
    <w:rsid w:val="0074466E"/>
    <w:rsid w:val="0074657D"/>
    <w:rsid w:val="00746CB7"/>
    <w:rsid w:val="0074782F"/>
    <w:rsid w:val="007507AE"/>
    <w:rsid w:val="00750BD6"/>
    <w:rsid w:val="00750C9B"/>
    <w:rsid w:val="00753EF8"/>
    <w:rsid w:val="00755658"/>
    <w:rsid w:val="007561EF"/>
    <w:rsid w:val="007612E8"/>
    <w:rsid w:val="007617E1"/>
    <w:rsid w:val="00762487"/>
    <w:rsid w:val="00766FD5"/>
    <w:rsid w:val="00767743"/>
    <w:rsid w:val="00772368"/>
    <w:rsid w:val="00772E5D"/>
    <w:rsid w:val="00777602"/>
    <w:rsid w:val="00783F21"/>
    <w:rsid w:val="0078485D"/>
    <w:rsid w:val="00785F12"/>
    <w:rsid w:val="0078726C"/>
    <w:rsid w:val="00787314"/>
    <w:rsid w:val="007874FD"/>
    <w:rsid w:val="0078764E"/>
    <w:rsid w:val="00790F1A"/>
    <w:rsid w:val="0079161F"/>
    <w:rsid w:val="00791DB2"/>
    <w:rsid w:val="007924FC"/>
    <w:rsid w:val="007928C4"/>
    <w:rsid w:val="00792FF8"/>
    <w:rsid w:val="00797A0C"/>
    <w:rsid w:val="007A2F97"/>
    <w:rsid w:val="007A4105"/>
    <w:rsid w:val="007A4BEF"/>
    <w:rsid w:val="007A7FB2"/>
    <w:rsid w:val="007B3AF0"/>
    <w:rsid w:val="007B3B58"/>
    <w:rsid w:val="007B3D60"/>
    <w:rsid w:val="007B3EC0"/>
    <w:rsid w:val="007B4B03"/>
    <w:rsid w:val="007B6D04"/>
    <w:rsid w:val="007C0D41"/>
    <w:rsid w:val="007C16AC"/>
    <w:rsid w:val="007C6C41"/>
    <w:rsid w:val="007C7284"/>
    <w:rsid w:val="007D2216"/>
    <w:rsid w:val="007D5894"/>
    <w:rsid w:val="007D5895"/>
    <w:rsid w:val="007D599C"/>
    <w:rsid w:val="007E03DD"/>
    <w:rsid w:val="007E123D"/>
    <w:rsid w:val="007E1C9A"/>
    <w:rsid w:val="007E3172"/>
    <w:rsid w:val="007E411F"/>
    <w:rsid w:val="007E6AE3"/>
    <w:rsid w:val="007F1924"/>
    <w:rsid w:val="007F67D4"/>
    <w:rsid w:val="007F776C"/>
    <w:rsid w:val="008010A4"/>
    <w:rsid w:val="008016AB"/>
    <w:rsid w:val="0080506D"/>
    <w:rsid w:val="0080658D"/>
    <w:rsid w:val="0080761D"/>
    <w:rsid w:val="00811155"/>
    <w:rsid w:val="00811F4D"/>
    <w:rsid w:val="008121D0"/>
    <w:rsid w:val="0081290C"/>
    <w:rsid w:val="0081624C"/>
    <w:rsid w:val="00817928"/>
    <w:rsid w:val="00817B9F"/>
    <w:rsid w:val="0082078B"/>
    <w:rsid w:val="00821E67"/>
    <w:rsid w:val="00823BC8"/>
    <w:rsid w:val="00826509"/>
    <w:rsid w:val="00827947"/>
    <w:rsid w:val="00830A0B"/>
    <w:rsid w:val="00830F2A"/>
    <w:rsid w:val="0083140D"/>
    <w:rsid w:val="00832791"/>
    <w:rsid w:val="008417B9"/>
    <w:rsid w:val="0084273C"/>
    <w:rsid w:val="00843028"/>
    <w:rsid w:val="00844D8F"/>
    <w:rsid w:val="00844E74"/>
    <w:rsid w:val="00846CA5"/>
    <w:rsid w:val="008505B0"/>
    <w:rsid w:val="00851C05"/>
    <w:rsid w:val="00852293"/>
    <w:rsid w:val="008539B2"/>
    <w:rsid w:val="0085444B"/>
    <w:rsid w:val="0085445B"/>
    <w:rsid w:val="00855F99"/>
    <w:rsid w:val="00857553"/>
    <w:rsid w:val="00857E9C"/>
    <w:rsid w:val="008647EB"/>
    <w:rsid w:val="00867471"/>
    <w:rsid w:val="00870FD8"/>
    <w:rsid w:val="00873FE2"/>
    <w:rsid w:val="00877818"/>
    <w:rsid w:val="008800D7"/>
    <w:rsid w:val="008835C9"/>
    <w:rsid w:val="00886565"/>
    <w:rsid w:val="0088757C"/>
    <w:rsid w:val="0089004E"/>
    <w:rsid w:val="00890323"/>
    <w:rsid w:val="00891001"/>
    <w:rsid w:val="0089145A"/>
    <w:rsid w:val="00892601"/>
    <w:rsid w:val="00894D26"/>
    <w:rsid w:val="00896374"/>
    <w:rsid w:val="00896AF8"/>
    <w:rsid w:val="008A11A4"/>
    <w:rsid w:val="008A3A16"/>
    <w:rsid w:val="008A6BEE"/>
    <w:rsid w:val="008B0C99"/>
    <w:rsid w:val="008B2944"/>
    <w:rsid w:val="008B2B2C"/>
    <w:rsid w:val="008B560E"/>
    <w:rsid w:val="008B7E05"/>
    <w:rsid w:val="008C031A"/>
    <w:rsid w:val="008C1E9E"/>
    <w:rsid w:val="008C4479"/>
    <w:rsid w:val="008C52C3"/>
    <w:rsid w:val="008C5701"/>
    <w:rsid w:val="008C7925"/>
    <w:rsid w:val="008D035A"/>
    <w:rsid w:val="008D0780"/>
    <w:rsid w:val="008D453F"/>
    <w:rsid w:val="008D4988"/>
    <w:rsid w:val="008D5B8D"/>
    <w:rsid w:val="008D69E1"/>
    <w:rsid w:val="008E0293"/>
    <w:rsid w:val="008E623A"/>
    <w:rsid w:val="008F1DDE"/>
    <w:rsid w:val="008F20DB"/>
    <w:rsid w:val="008F2B83"/>
    <w:rsid w:val="008F4F9B"/>
    <w:rsid w:val="008F7B89"/>
    <w:rsid w:val="008F7DB1"/>
    <w:rsid w:val="0090564F"/>
    <w:rsid w:val="00906BA3"/>
    <w:rsid w:val="009072B7"/>
    <w:rsid w:val="009074B7"/>
    <w:rsid w:val="00910201"/>
    <w:rsid w:val="00911620"/>
    <w:rsid w:val="00911A8B"/>
    <w:rsid w:val="009123BE"/>
    <w:rsid w:val="00912756"/>
    <w:rsid w:val="009130CD"/>
    <w:rsid w:val="00913255"/>
    <w:rsid w:val="00914AA2"/>
    <w:rsid w:val="00915257"/>
    <w:rsid w:val="00915993"/>
    <w:rsid w:val="00916E46"/>
    <w:rsid w:val="00922354"/>
    <w:rsid w:val="00927042"/>
    <w:rsid w:val="009272BB"/>
    <w:rsid w:val="00933ACF"/>
    <w:rsid w:val="00935BDA"/>
    <w:rsid w:val="00943E5F"/>
    <w:rsid w:val="00945C57"/>
    <w:rsid w:val="00946B16"/>
    <w:rsid w:val="0095152A"/>
    <w:rsid w:val="00954461"/>
    <w:rsid w:val="009559B0"/>
    <w:rsid w:val="00961C63"/>
    <w:rsid w:val="00962E38"/>
    <w:rsid w:val="00963EF3"/>
    <w:rsid w:val="009641B4"/>
    <w:rsid w:val="009703AB"/>
    <w:rsid w:val="0097768F"/>
    <w:rsid w:val="0098004C"/>
    <w:rsid w:val="0098073E"/>
    <w:rsid w:val="0098526C"/>
    <w:rsid w:val="0098715D"/>
    <w:rsid w:val="0099088A"/>
    <w:rsid w:val="009919CF"/>
    <w:rsid w:val="009923B1"/>
    <w:rsid w:val="00993621"/>
    <w:rsid w:val="00994266"/>
    <w:rsid w:val="00995021"/>
    <w:rsid w:val="0099724F"/>
    <w:rsid w:val="009A2AF6"/>
    <w:rsid w:val="009A35D5"/>
    <w:rsid w:val="009A3D75"/>
    <w:rsid w:val="009B2B5B"/>
    <w:rsid w:val="009B4C41"/>
    <w:rsid w:val="009B6F6A"/>
    <w:rsid w:val="009B7BD9"/>
    <w:rsid w:val="009C4475"/>
    <w:rsid w:val="009C5D84"/>
    <w:rsid w:val="009C6466"/>
    <w:rsid w:val="009C6EB2"/>
    <w:rsid w:val="009D097C"/>
    <w:rsid w:val="009D20F3"/>
    <w:rsid w:val="009D2660"/>
    <w:rsid w:val="009D342B"/>
    <w:rsid w:val="009D3E5B"/>
    <w:rsid w:val="009D6F03"/>
    <w:rsid w:val="009D72FB"/>
    <w:rsid w:val="009E1488"/>
    <w:rsid w:val="009E303E"/>
    <w:rsid w:val="009E7322"/>
    <w:rsid w:val="009F2336"/>
    <w:rsid w:val="009F4270"/>
    <w:rsid w:val="009F4BFE"/>
    <w:rsid w:val="00A00EFB"/>
    <w:rsid w:val="00A016B2"/>
    <w:rsid w:val="00A03BD1"/>
    <w:rsid w:val="00A047AE"/>
    <w:rsid w:val="00A04A4C"/>
    <w:rsid w:val="00A06670"/>
    <w:rsid w:val="00A07A02"/>
    <w:rsid w:val="00A07AD7"/>
    <w:rsid w:val="00A10B6C"/>
    <w:rsid w:val="00A11AC5"/>
    <w:rsid w:val="00A11F89"/>
    <w:rsid w:val="00A16038"/>
    <w:rsid w:val="00A219E7"/>
    <w:rsid w:val="00A22DEB"/>
    <w:rsid w:val="00A236ED"/>
    <w:rsid w:val="00A23B27"/>
    <w:rsid w:val="00A3087D"/>
    <w:rsid w:val="00A312CB"/>
    <w:rsid w:val="00A32264"/>
    <w:rsid w:val="00A3266C"/>
    <w:rsid w:val="00A32742"/>
    <w:rsid w:val="00A3370C"/>
    <w:rsid w:val="00A338B1"/>
    <w:rsid w:val="00A3418A"/>
    <w:rsid w:val="00A34E92"/>
    <w:rsid w:val="00A36071"/>
    <w:rsid w:val="00A4012F"/>
    <w:rsid w:val="00A40AB8"/>
    <w:rsid w:val="00A41B9C"/>
    <w:rsid w:val="00A427B7"/>
    <w:rsid w:val="00A463A2"/>
    <w:rsid w:val="00A47F0E"/>
    <w:rsid w:val="00A51D49"/>
    <w:rsid w:val="00A5281A"/>
    <w:rsid w:val="00A5341D"/>
    <w:rsid w:val="00A53FF2"/>
    <w:rsid w:val="00A64DEC"/>
    <w:rsid w:val="00A65A15"/>
    <w:rsid w:val="00A65F44"/>
    <w:rsid w:val="00A67272"/>
    <w:rsid w:val="00A70469"/>
    <w:rsid w:val="00A73F25"/>
    <w:rsid w:val="00A7434C"/>
    <w:rsid w:val="00A766F6"/>
    <w:rsid w:val="00A80D3F"/>
    <w:rsid w:val="00A81420"/>
    <w:rsid w:val="00A93E58"/>
    <w:rsid w:val="00AA26F6"/>
    <w:rsid w:val="00AA36C0"/>
    <w:rsid w:val="00AA407A"/>
    <w:rsid w:val="00AA4EC4"/>
    <w:rsid w:val="00AA79AA"/>
    <w:rsid w:val="00AB0888"/>
    <w:rsid w:val="00AB0B7E"/>
    <w:rsid w:val="00AB1AD9"/>
    <w:rsid w:val="00AB2E70"/>
    <w:rsid w:val="00AB4E3E"/>
    <w:rsid w:val="00AB6E48"/>
    <w:rsid w:val="00AC0D79"/>
    <w:rsid w:val="00AC0D8C"/>
    <w:rsid w:val="00AC2B13"/>
    <w:rsid w:val="00AC2F77"/>
    <w:rsid w:val="00AC4C8B"/>
    <w:rsid w:val="00AC6743"/>
    <w:rsid w:val="00AD051A"/>
    <w:rsid w:val="00AD3196"/>
    <w:rsid w:val="00AD5101"/>
    <w:rsid w:val="00AD6BC4"/>
    <w:rsid w:val="00AD7FD2"/>
    <w:rsid w:val="00AE2A5E"/>
    <w:rsid w:val="00AE603F"/>
    <w:rsid w:val="00AE6CA6"/>
    <w:rsid w:val="00AE6F50"/>
    <w:rsid w:val="00AE7CA0"/>
    <w:rsid w:val="00AE7D19"/>
    <w:rsid w:val="00AF048E"/>
    <w:rsid w:val="00AF1A4C"/>
    <w:rsid w:val="00AF3FDC"/>
    <w:rsid w:val="00AF544F"/>
    <w:rsid w:val="00AF6301"/>
    <w:rsid w:val="00AF6BD8"/>
    <w:rsid w:val="00AF6D96"/>
    <w:rsid w:val="00B0024C"/>
    <w:rsid w:val="00B00E27"/>
    <w:rsid w:val="00B01109"/>
    <w:rsid w:val="00B025A0"/>
    <w:rsid w:val="00B04010"/>
    <w:rsid w:val="00B0499E"/>
    <w:rsid w:val="00B051A6"/>
    <w:rsid w:val="00B1039A"/>
    <w:rsid w:val="00B124E0"/>
    <w:rsid w:val="00B13B67"/>
    <w:rsid w:val="00B14950"/>
    <w:rsid w:val="00B15A88"/>
    <w:rsid w:val="00B165F1"/>
    <w:rsid w:val="00B177D9"/>
    <w:rsid w:val="00B203F7"/>
    <w:rsid w:val="00B20612"/>
    <w:rsid w:val="00B21C07"/>
    <w:rsid w:val="00B22D44"/>
    <w:rsid w:val="00B230AE"/>
    <w:rsid w:val="00B232B3"/>
    <w:rsid w:val="00B24187"/>
    <w:rsid w:val="00B26C04"/>
    <w:rsid w:val="00B3370B"/>
    <w:rsid w:val="00B3522A"/>
    <w:rsid w:val="00B37932"/>
    <w:rsid w:val="00B413C9"/>
    <w:rsid w:val="00B42C6C"/>
    <w:rsid w:val="00B46094"/>
    <w:rsid w:val="00B46299"/>
    <w:rsid w:val="00B47720"/>
    <w:rsid w:val="00B47748"/>
    <w:rsid w:val="00B47AB7"/>
    <w:rsid w:val="00B50AE5"/>
    <w:rsid w:val="00B562B0"/>
    <w:rsid w:val="00B602B5"/>
    <w:rsid w:val="00B60465"/>
    <w:rsid w:val="00B610FE"/>
    <w:rsid w:val="00B61E59"/>
    <w:rsid w:val="00B633FC"/>
    <w:rsid w:val="00B65483"/>
    <w:rsid w:val="00B65EC2"/>
    <w:rsid w:val="00B671D9"/>
    <w:rsid w:val="00B674EC"/>
    <w:rsid w:val="00B675E5"/>
    <w:rsid w:val="00B73467"/>
    <w:rsid w:val="00B739A3"/>
    <w:rsid w:val="00B751E2"/>
    <w:rsid w:val="00B75A6A"/>
    <w:rsid w:val="00B76601"/>
    <w:rsid w:val="00B76721"/>
    <w:rsid w:val="00B77DB4"/>
    <w:rsid w:val="00B8111B"/>
    <w:rsid w:val="00B85034"/>
    <w:rsid w:val="00B875E3"/>
    <w:rsid w:val="00B90E95"/>
    <w:rsid w:val="00B92789"/>
    <w:rsid w:val="00B943B2"/>
    <w:rsid w:val="00B951A0"/>
    <w:rsid w:val="00BA549F"/>
    <w:rsid w:val="00BA765B"/>
    <w:rsid w:val="00BB0C40"/>
    <w:rsid w:val="00BB18F5"/>
    <w:rsid w:val="00BB4692"/>
    <w:rsid w:val="00BB60A5"/>
    <w:rsid w:val="00BB673D"/>
    <w:rsid w:val="00BB70C2"/>
    <w:rsid w:val="00BB7A61"/>
    <w:rsid w:val="00BC0AC2"/>
    <w:rsid w:val="00BC118B"/>
    <w:rsid w:val="00BC24DD"/>
    <w:rsid w:val="00BC7EC4"/>
    <w:rsid w:val="00BD09E9"/>
    <w:rsid w:val="00BD0A89"/>
    <w:rsid w:val="00BD3CE5"/>
    <w:rsid w:val="00BD3F51"/>
    <w:rsid w:val="00BD54E7"/>
    <w:rsid w:val="00BD6B46"/>
    <w:rsid w:val="00BE4439"/>
    <w:rsid w:val="00BE501E"/>
    <w:rsid w:val="00BE616C"/>
    <w:rsid w:val="00BF03CE"/>
    <w:rsid w:val="00BF050B"/>
    <w:rsid w:val="00BF1711"/>
    <w:rsid w:val="00BF1F43"/>
    <w:rsid w:val="00BF2FCE"/>
    <w:rsid w:val="00BF3CB1"/>
    <w:rsid w:val="00BF4873"/>
    <w:rsid w:val="00BF592E"/>
    <w:rsid w:val="00C023DC"/>
    <w:rsid w:val="00C02B11"/>
    <w:rsid w:val="00C04343"/>
    <w:rsid w:val="00C0465B"/>
    <w:rsid w:val="00C0603B"/>
    <w:rsid w:val="00C06877"/>
    <w:rsid w:val="00C06BEE"/>
    <w:rsid w:val="00C077D2"/>
    <w:rsid w:val="00C07FEB"/>
    <w:rsid w:val="00C10643"/>
    <w:rsid w:val="00C13397"/>
    <w:rsid w:val="00C13B9B"/>
    <w:rsid w:val="00C14799"/>
    <w:rsid w:val="00C20339"/>
    <w:rsid w:val="00C20662"/>
    <w:rsid w:val="00C237ED"/>
    <w:rsid w:val="00C241D7"/>
    <w:rsid w:val="00C247D8"/>
    <w:rsid w:val="00C257C4"/>
    <w:rsid w:val="00C25A98"/>
    <w:rsid w:val="00C26E56"/>
    <w:rsid w:val="00C3263B"/>
    <w:rsid w:val="00C352F2"/>
    <w:rsid w:val="00C36616"/>
    <w:rsid w:val="00C36626"/>
    <w:rsid w:val="00C37D7C"/>
    <w:rsid w:val="00C37F7F"/>
    <w:rsid w:val="00C43961"/>
    <w:rsid w:val="00C44C78"/>
    <w:rsid w:val="00C519C0"/>
    <w:rsid w:val="00C609A5"/>
    <w:rsid w:val="00C61789"/>
    <w:rsid w:val="00C62679"/>
    <w:rsid w:val="00C63B45"/>
    <w:rsid w:val="00C65706"/>
    <w:rsid w:val="00C80DEC"/>
    <w:rsid w:val="00C81F66"/>
    <w:rsid w:val="00C83DC9"/>
    <w:rsid w:val="00C85D9B"/>
    <w:rsid w:val="00C86428"/>
    <w:rsid w:val="00C87E4D"/>
    <w:rsid w:val="00C9053D"/>
    <w:rsid w:val="00C929E0"/>
    <w:rsid w:val="00C93D92"/>
    <w:rsid w:val="00C947BE"/>
    <w:rsid w:val="00C97975"/>
    <w:rsid w:val="00CA4987"/>
    <w:rsid w:val="00CA5833"/>
    <w:rsid w:val="00CA716C"/>
    <w:rsid w:val="00CB0F6F"/>
    <w:rsid w:val="00CB167D"/>
    <w:rsid w:val="00CB4100"/>
    <w:rsid w:val="00CB4E1F"/>
    <w:rsid w:val="00CB6D26"/>
    <w:rsid w:val="00CB70C2"/>
    <w:rsid w:val="00CC2636"/>
    <w:rsid w:val="00CC5264"/>
    <w:rsid w:val="00CC6832"/>
    <w:rsid w:val="00CC7739"/>
    <w:rsid w:val="00CD06EA"/>
    <w:rsid w:val="00CD08F0"/>
    <w:rsid w:val="00CD3204"/>
    <w:rsid w:val="00CD4B50"/>
    <w:rsid w:val="00CD4CB5"/>
    <w:rsid w:val="00CD54FB"/>
    <w:rsid w:val="00CD5620"/>
    <w:rsid w:val="00CE0876"/>
    <w:rsid w:val="00CE0D4B"/>
    <w:rsid w:val="00CE404D"/>
    <w:rsid w:val="00CE66FA"/>
    <w:rsid w:val="00CE6E75"/>
    <w:rsid w:val="00CE7B52"/>
    <w:rsid w:val="00CF28D3"/>
    <w:rsid w:val="00CF4D8A"/>
    <w:rsid w:val="00D02E0F"/>
    <w:rsid w:val="00D06EAC"/>
    <w:rsid w:val="00D1211B"/>
    <w:rsid w:val="00D15119"/>
    <w:rsid w:val="00D15B46"/>
    <w:rsid w:val="00D17EDE"/>
    <w:rsid w:val="00D21179"/>
    <w:rsid w:val="00D24635"/>
    <w:rsid w:val="00D2496C"/>
    <w:rsid w:val="00D27728"/>
    <w:rsid w:val="00D27FF8"/>
    <w:rsid w:val="00D30712"/>
    <w:rsid w:val="00D30F70"/>
    <w:rsid w:val="00D30FF0"/>
    <w:rsid w:val="00D3401F"/>
    <w:rsid w:val="00D370B1"/>
    <w:rsid w:val="00D37AB5"/>
    <w:rsid w:val="00D451A3"/>
    <w:rsid w:val="00D46302"/>
    <w:rsid w:val="00D47325"/>
    <w:rsid w:val="00D50CD6"/>
    <w:rsid w:val="00D54656"/>
    <w:rsid w:val="00D56997"/>
    <w:rsid w:val="00D57328"/>
    <w:rsid w:val="00D606BB"/>
    <w:rsid w:val="00D6171D"/>
    <w:rsid w:val="00D6250F"/>
    <w:rsid w:val="00D666CA"/>
    <w:rsid w:val="00D669A5"/>
    <w:rsid w:val="00D700FE"/>
    <w:rsid w:val="00D71FFB"/>
    <w:rsid w:val="00D7212E"/>
    <w:rsid w:val="00D73B00"/>
    <w:rsid w:val="00D772F5"/>
    <w:rsid w:val="00D80180"/>
    <w:rsid w:val="00D80D69"/>
    <w:rsid w:val="00D835C8"/>
    <w:rsid w:val="00D8415E"/>
    <w:rsid w:val="00D847D2"/>
    <w:rsid w:val="00D861AB"/>
    <w:rsid w:val="00D87845"/>
    <w:rsid w:val="00D90CB8"/>
    <w:rsid w:val="00D92559"/>
    <w:rsid w:val="00D93854"/>
    <w:rsid w:val="00D9460A"/>
    <w:rsid w:val="00D9624F"/>
    <w:rsid w:val="00D96BCE"/>
    <w:rsid w:val="00D977AA"/>
    <w:rsid w:val="00D97B70"/>
    <w:rsid w:val="00DA30CA"/>
    <w:rsid w:val="00DA3CE8"/>
    <w:rsid w:val="00DA56C7"/>
    <w:rsid w:val="00DA5A50"/>
    <w:rsid w:val="00DA6721"/>
    <w:rsid w:val="00DA7C76"/>
    <w:rsid w:val="00DB2CCA"/>
    <w:rsid w:val="00DB3658"/>
    <w:rsid w:val="00DB41D9"/>
    <w:rsid w:val="00DB53CD"/>
    <w:rsid w:val="00DC18F2"/>
    <w:rsid w:val="00DC2919"/>
    <w:rsid w:val="00DC4756"/>
    <w:rsid w:val="00DC52E3"/>
    <w:rsid w:val="00DC6E78"/>
    <w:rsid w:val="00DC6F3B"/>
    <w:rsid w:val="00DC726B"/>
    <w:rsid w:val="00DC75C2"/>
    <w:rsid w:val="00DD0540"/>
    <w:rsid w:val="00DD1C39"/>
    <w:rsid w:val="00DD3D1B"/>
    <w:rsid w:val="00DD441A"/>
    <w:rsid w:val="00DD5441"/>
    <w:rsid w:val="00DD5DC3"/>
    <w:rsid w:val="00DD680C"/>
    <w:rsid w:val="00DD6860"/>
    <w:rsid w:val="00DD77CA"/>
    <w:rsid w:val="00DE2BE0"/>
    <w:rsid w:val="00DE75EA"/>
    <w:rsid w:val="00DE7EE2"/>
    <w:rsid w:val="00DF1719"/>
    <w:rsid w:val="00DF57B7"/>
    <w:rsid w:val="00DF5E32"/>
    <w:rsid w:val="00DF6695"/>
    <w:rsid w:val="00DF738B"/>
    <w:rsid w:val="00E0207C"/>
    <w:rsid w:val="00E05176"/>
    <w:rsid w:val="00E05195"/>
    <w:rsid w:val="00E072AD"/>
    <w:rsid w:val="00E07889"/>
    <w:rsid w:val="00E108D5"/>
    <w:rsid w:val="00E128B8"/>
    <w:rsid w:val="00E13945"/>
    <w:rsid w:val="00E146EC"/>
    <w:rsid w:val="00E14783"/>
    <w:rsid w:val="00E17BA3"/>
    <w:rsid w:val="00E24821"/>
    <w:rsid w:val="00E31E7B"/>
    <w:rsid w:val="00E36151"/>
    <w:rsid w:val="00E3726E"/>
    <w:rsid w:val="00E43A4B"/>
    <w:rsid w:val="00E47823"/>
    <w:rsid w:val="00E53C6D"/>
    <w:rsid w:val="00E549C1"/>
    <w:rsid w:val="00E54BF3"/>
    <w:rsid w:val="00E55579"/>
    <w:rsid w:val="00E557AF"/>
    <w:rsid w:val="00E606E1"/>
    <w:rsid w:val="00E61BA4"/>
    <w:rsid w:val="00E6347F"/>
    <w:rsid w:val="00E639C1"/>
    <w:rsid w:val="00E65FB1"/>
    <w:rsid w:val="00E66D5E"/>
    <w:rsid w:val="00E7162A"/>
    <w:rsid w:val="00E7702F"/>
    <w:rsid w:val="00E7791E"/>
    <w:rsid w:val="00E804E0"/>
    <w:rsid w:val="00E80827"/>
    <w:rsid w:val="00E81124"/>
    <w:rsid w:val="00E84EEE"/>
    <w:rsid w:val="00E8528D"/>
    <w:rsid w:val="00E911A5"/>
    <w:rsid w:val="00E92486"/>
    <w:rsid w:val="00E927C9"/>
    <w:rsid w:val="00E971CF"/>
    <w:rsid w:val="00E97758"/>
    <w:rsid w:val="00EA3C93"/>
    <w:rsid w:val="00EA5BCF"/>
    <w:rsid w:val="00EA7AB6"/>
    <w:rsid w:val="00EB0B19"/>
    <w:rsid w:val="00EB100C"/>
    <w:rsid w:val="00EB6241"/>
    <w:rsid w:val="00EB6284"/>
    <w:rsid w:val="00EB628F"/>
    <w:rsid w:val="00EC2F2E"/>
    <w:rsid w:val="00EC314B"/>
    <w:rsid w:val="00EC332E"/>
    <w:rsid w:val="00EC4D51"/>
    <w:rsid w:val="00EC72F9"/>
    <w:rsid w:val="00EC780D"/>
    <w:rsid w:val="00EC7ACD"/>
    <w:rsid w:val="00EC7F17"/>
    <w:rsid w:val="00ED2A50"/>
    <w:rsid w:val="00ED46F8"/>
    <w:rsid w:val="00ED5E06"/>
    <w:rsid w:val="00ED659D"/>
    <w:rsid w:val="00EE00A5"/>
    <w:rsid w:val="00EE143B"/>
    <w:rsid w:val="00EE3FE9"/>
    <w:rsid w:val="00EE4716"/>
    <w:rsid w:val="00EE60DD"/>
    <w:rsid w:val="00EE742A"/>
    <w:rsid w:val="00EF3116"/>
    <w:rsid w:val="00EF363E"/>
    <w:rsid w:val="00EF391C"/>
    <w:rsid w:val="00EF3D4F"/>
    <w:rsid w:val="00F000BA"/>
    <w:rsid w:val="00F00212"/>
    <w:rsid w:val="00F029B2"/>
    <w:rsid w:val="00F0371D"/>
    <w:rsid w:val="00F044C6"/>
    <w:rsid w:val="00F06689"/>
    <w:rsid w:val="00F06AAB"/>
    <w:rsid w:val="00F123AC"/>
    <w:rsid w:val="00F16EAC"/>
    <w:rsid w:val="00F177C5"/>
    <w:rsid w:val="00F17D95"/>
    <w:rsid w:val="00F20DAA"/>
    <w:rsid w:val="00F25CCE"/>
    <w:rsid w:val="00F26A49"/>
    <w:rsid w:val="00F277E7"/>
    <w:rsid w:val="00F338B2"/>
    <w:rsid w:val="00F354B8"/>
    <w:rsid w:val="00F35C50"/>
    <w:rsid w:val="00F35FBB"/>
    <w:rsid w:val="00F3618F"/>
    <w:rsid w:val="00F36F89"/>
    <w:rsid w:val="00F40D3C"/>
    <w:rsid w:val="00F42A80"/>
    <w:rsid w:val="00F45CED"/>
    <w:rsid w:val="00F46255"/>
    <w:rsid w:val="00F466A1"/>
    <w:rsid w:val="00F47C2D"/>
    <w:rsid w:val="00F508C1"/>
    <w:rsid w:val="00F51A5C"/>
    <w:rsid w:val="00F52034"/>
    <w:rsid w:val="00F52221"/>
    <w:rsid w:val="00F5242A"/>
    <w:rsid w:val="00F52D9F"/>
    <w:rsid w:val="00F5350D"/>
    <w:rsid w:val="00F5502B"/>
    <w:rsid w:val="00F554AB"/>
    <w:rsid w:val="00F55C49"/>
    <w:rsid w:val="00F55C52"/>
    <w:rsid w:val="00F57590"/>
    <w:rsid w:val="00F60250"/>
    <w:rsid w:val="00F620AB"/>
    <w:rsid w:val="00F63F56"/>
    <w:rsid w:val="00F6762B"/>
    <w:rsid w:val="00F677C9"/>
    <w:rsid w:val="00F677D2"/>
    <w:rsid w:val="00F762B6"/>
    <w:rsid w:val="00F83C63"/>
    <w:rsid w:val="00F84690"/>
    <w:rsid w:val="00F848CB"/>
    <w:rsid w:val="00F87CDE"/>
    <w:rsid w:val="00F95332"/>
    <w:rsid w:val="00F9609F"/>
    <w:rsid w:val="00FA04D3"/>
    <w:rsid w:val="00FA0EDB"/>
    <w:rsid w:val="00FA1263"/>
    <w:rsid w:val="00FA15B5"/>
    <w:rsid w:val="00FA2327"/>
    <w:rsid w:val="00FA26F0"/>
    <w:rsid w:val="00FA2985"/>
    <w:rsid w:val="00FA49C2"/>
    <w:rsid w:val="00FB0002"/>
    <w:rsid w:val="00FB0DAD"/>
    <w:rsid w:val="00FB29E7"/>
    <w:rsid w:val="00FB32E1"/>
    <w:rsid w:val="00FB35AE"/>
    <w:rsid w:val="00FB69A1"/>
    <w:rsid w:val="00FB7ED3"/>
    <w:rsid w:val="00FC15C6"/>
    <w:rsid w:val="00FC2FC8"/>
    <w:rsid w:val="00FC3046"/>
    <w:rsid w:val="00FD0239"/>
    <w:rsid w:val="00FD18DF"/>
    <w:rsid w:val="00FD1E4E"/>
    <w:rsid w:val="00FD4EC6"/>
    <w:rsid w:val="00FD5A10"/>
    <w:rsid w:val="00FE0792"/>
    <w:rsid w:val="00FE0A09"/>
    <w:rsid w:val="00FF0408"/>
    <w:rsid w:val="00FF1D3F"/>
    <w:rsid w:val="00FF317E"/>
    <w:rsid w:val="00FF33A6"/>
    <w:rsid w:val="00FF34C3"/>
    <w:rsid w:val="00FF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EC6"/>
    <w:rPr>
      <w:sz w:val="24"/>
      <w:szCs w:val="24"/>
      <w:lang w:val="en-GB" w:eastAsia="en-US"/>
    </w:rPr>
  </w:style>
  <w:style w:type="paragraph" w:styleId="Heading1">
    <w:name w:val="heading 1"/>
    <w:basedOn w:val="Normal"/>
    <w:next w:val="Normal"/>
    <w:link w:val="Heading1Char"/>
    <w:qFormat/>
    <w:rsid w:val="00353EC6"/>
    <w:pPr>
      <w:spacing w:before="240"/>
      <w:jc w:val="center"/>
      <w:outlineLvl w:val="0"/>
    </w:pPr>
    <w:rPr>
      <w:rFonts w:ascii="Arial" w:hAnsi="Arial"/>
      <w:b/>
      <w:i/>
      <w:caps/>
      <w:sz w:val="26"/>
      <w:szCs w:val="20"/>
    </w:rPr>
  </w:style>
  <w:style w:type="paragraph" w:styleId="Heading2">
    <w:name w:val="heading 2"/>
    <w:basedOn w:val="Normal"/>
    <w:next w:val="Normal"/>
    <w:link w:val="Heading2Char"/>
    <w:qFormat/>
    <w:rsid w:val="00353EC6"/>
    <w:pPr>
      <w:spacing w:before="120"/>
      <w:jc w:val="both"/>
      <w:outlineLvl w:val="1"/>
    </w:pPr>
    <w:rPr>
      <w:rFonts w:ascii="Arial" w:hAnsi="Arial"/>
      <w:b/>
      <w:i/>
      <w:sz w:val="32"/>
      <w:szCs w:val="20"/>
    </w:rPr>
  </w:style>
  <w:style w:type="paragraph" w:styleId="Heading3">
    <w:name w:val="heading 3"/>
    <w:basedOn w:val="Normal"/>
    <w:next w:val="NormalIndent"/>
    <w:link w:val="Heading3Char"/>
    <w:qFormat/>
    <w:rsid w:val="00353EC6"/>
    <w:pPr>
      <w:ind w:left="360"/>
      <w:jc w:val="both"/>
      <w:outlineLvl w:val="2"/>
    </w:pPr>
    <w:rPr>
      <w:rFonts w:ascii="Times-Baltic" w:hAnsi="Times-Baltic"/>
      <w:i/>
      <w:sz w:val="26"/>
      <w:szCs w:val="20"/>
    </w:rPr>
  </w:style>
  <w:style w:type="paragraph" w:styleId="Heading4">
    <w:name w:val="heading 4"/>
    <w:basedOn w:val="Normal"/>
    <w:next w:val="Normal"/>
    <w:link w:val="Heading4Char"/>
    <w:qFormat/>
    <w:rsid w:val="00353EC6"/>
    <w:pPr>
      <w:keepNext/>
      <w:spacing w:line="240" w:lineRule="atLeast"/>
      <w:jc w:val="center"/>
      <w:outlineLvl w:val="3"/>
    </w:pPr>
    <w:rPr>
      <w:b/>
      <w:bCs/>
      <w:lang w:val="lv-LV"/>
    </w:rPr>
  </w:style>
  <w:style w:type="paragraph" w:styleId="Heading6">
    <w:name w:val="heading 6"/>
    <w:basedOn w:val="Normal"/>
    <w:next w:val="Normal"/>
    <w:link w:val="Heading6Char"/>
    <w:qFormat/>
    <w:rsid w:val="00353EC6"/>
    <w:pPr>
      <w:keepNext/>
      <w:jc w:val="right"/>
      <w:outlineLvl w:val="5"/>
    </w:pPr>
    <w:rPr>
      <w:i/>
      <w:lang w:val="lv-LV"/>
    </w:rPr>
  </w:style>
  <w:style w:type="paragraph" w:styleId="Heading7">
    <w:name w:val="heading 7"/>
    <w:basedOn w:val="Normal"/>
    <w:next w:val="Normal"/>
    <w:qFormat/>
    <w:rsid w:val="00353EC6"/>
    <w:pPr>
      <w:keepNext/>
      <w:ind w:left="360"/>
      <w:jc w:val="both"/>
      <w:outlineLvl w:val="6"/>
    </w:pPr>
    <w:rPr>
      <w:i/>
      <w:lang w:val="lv-LV"/>
    </w:rPr>
  </w:style>
  <w:style w:type="paragraph" w:styleId="Heading8">
    <w:name w:val="heading 8"/>
    <w:basedOn w:val="Normal"/>
    <w:next w:val="Normal"/>
    <w:link w:val="Heading8Char"/>
    <w:qFormat/>
    <w:rsid w:val="00353EC6"/>
    <w:pPr>
      <w:keepNext/>
      <w:jc w:val="center"/>
      <w:outlineLvl w:val="7"/>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A6A"/>
    <w:rPr>
      <w:rFonts w:ascii="Arial" w:hAnsi="Arial"/>
      <w:b/>
      <w:i/>
      <w:caps/>
      <w:sz w:val="26"/>
      <w:lang w:val="en-GB" w:eastAsia="en-US"/>
    </w:rPr>
  </w:style>
  <w:style w:type="character" w:customStyle="1" w:styleId="Heading2Char">
    <w:name w:val="Heading 2 Char"/>
    <w:basedOn w:val="DefaultParagraphFont"/>
    <w:link w:val="Heading2"/>
    <w:rsid w:val="00B75A6A"/>
    <w:rPr>
      <w:rFonts w:ascii="Arial" w:hAnsi="Arial"/>
      <w:b/>
      <w:i/>
      <w:sz w:val="32"/>
      <w:lang w:val="en-GB" w:eastAsia="en-US"/>
    </w:rPr>
  </w:style>
  <w:style w:type="paragraph" w:styleId="NormalIndent">
    <w:name w:val="Normal Indent"/>
    <w:basedOn w:val="Normal"/>
    <w:rsid w:val="00353EC6"/>
    <w:pPr>
      <w:ind w:left="720"/>
      <w:jc w:val="both"/>
    </w:pPr>
    <w:rPr>
      <w:rFonts w:ascii="Times-Baltic" w:hAnsi="Times-Baltic"/>
      <w:i/>
      <w:sz w:val="32"/>
      <w:szCs w:val="20"/>
    </w:rPr>
  </w:style>
  <w:style w:type="character" w:customStyle="1" w:styleId="Heading3Char">
    <w:name w:val="Heading 3 Char"/>
    <w:basedOn w:val="DefaultParagraphFont"/>
    <w:link w:val="Heading3"/>
    <w:rsid w:val="00B75A6A"/>
    <w:rPr>
      <w:rFonts w:ascii="Times-Baltic" w:hAnsi="Times-Baltic"/>
      <w:i/>
      <w:sz w:val="26"/>
      <w:lang w:val="en-GB" w:eastAsia="en-US"/>
    </w:rPr>
  </w:style>
  <w:style w:type="character" w:customStyle="1" w:styleId="Heading4Char">
    <w:name w:val="Heading 4 Char"/>
    <w:basedOn w:val="DefaultParagraphFont"/>
    <w:link w:val="Heading4"/>
    <w:rsid w:val="00B75A6A"/>
    <w:rPr>
      <w:b/>
      <w:bCs/>
      <w:sz w:val="24"/>
      <w:szCs w:val="24"/>
      <w:lang w:eastAsia="en-US"/>
    </w:rPr>
  </w:style>
  <w:style w:type="character" w:customStyle="1" w:styleId="Heading6Char">
    <w:name w:val="Heading 6 Char"/>
    <w:basedOn w:val="DefaultParagraphFont"/>
    <w:link w:val="Heading6"/>
    <w:rsid w:val="00B75A6A"/>
    <w:rPr>
      <w:i/>
      <w:sz w:val="24"/>
      <w:szCs w:val="24"/>
      <w:lang w:eastAsia="en-US"/>
    </w:rPr>
  </w:style>
  <w:style w:type="character" w:customStyle="1" w:styleId="Heading8Char">
    <w:name w:val="Heading 8 Char"/>
    <w:basedOn w:val="DefaultParagraphFont"/>
    <w:link w:val="Heading8"/>
    <w:rsid w:val="00B75A6A"/>
    <w:rPr>
      <w:b/>
      <w:sz w:val="32"/>
      <w:lang w:val="en-GB" w:eastAsia="en-US"/>
    </w:rPr>
  </w:style>
  <w:style w:type="paragraph" w:styleId="BodyText2">
    <w:name w:val="Body Text 2"/>
    <w:basedOn w:val="Normal"/>
    <w:link w:val="BodyText2Char"/>
    <w:rsid w:val="00353EC6"/>
    <w:pPr>
      <w:jc w:val="both"/>
    </w:pPr>
    <w:rPr>
      <w:sz w:val="26"/>
      <w:szCs w:val="20"/>
    </w:rPr>
  </w:style>
  <w:style w:type="character" w:customStyle="1" w:styleId="BodyText2Char">
    <w:name w:val="Body Text 2 Char"/>
    <w:basedOn w:val="DefaultParagraphFont"/>
    <w:link w:val="BodyText2"/>
    <w:rsid w:val="00B75A6A"/>
    <w:rPr>
      <w:sz w:val="26"/>
      <w:lang w:val="en-GB" w:eastAsia="en-US"/>
    </w:rPr>
  </w:style>
  <w:style w:type="paragraph" w:styleId="BodyText3">
    <w:name w:val="Body Text 3"/>
    <w:basedOn w:val="Normal"/>
    <w:link w:val="BodyText3Char"/>
    <w:rsid w:val="00353EC6"/>
    <w:pPr>
      <w:jc w:val="both"/>
    </w:pPr>
    <w:rPr>
      <w:szCs w:val="20"/>
      <w:lang w:val="lv-LV"/>
    </w:rPr>
  </w:style>
  <w:style w:type="character" w:customStyle="1" w:styleId="BodyText3Char">
    <w:name w:val="Body Text 3 Char"/>
    <w:basedOn w:val="DefaultParagraphFont"/>
    <w:link w:val="BodyText3"/>
    <w:rsid w:val="00B75A6A"/>
    <w:rPr>
      <w:sz w:val="24"/>
      <w:lang w:eastAsia="en-US"/>
    </w:rPr>
  </w:style>
  <w:style w:type="paragraph" w:styleId="BodyText">
    <w:name w:val="Body Text"/>
    <w:basedOn w:val="Normal"/>
    <w:link w:val="BodyTextChar"/>
    <w:rsid w:val="00353EC6"/>
    <w:pPr>
      <w:jc w:val="both"/>
    </w:pPr>
    <w:rPr>
      <w:b/>
      <w:sz w:val="26"/>
      <w:szCs w:val="20"/>
    </w:rPr>
  </w:style>
  <w:style w:type="character" w:customStyle="1" w:styleId="BodyTextChar">
    <w:name w:val="Body Text Char"/>
    <w:basedOn w:val="DefaultParagraphFont"/>
    <w:link w:val="BodyText"/>
    <w:rsid w:val="00B75A6A"/>
    <w:rPr>
      <w:b/>
      <w:sz w:val="26"/>
      <w:lang w:val="en-GB" w:eastAsia="en-US"/>
    </w:rPr>
  </w:style>
  <w:style w:type="paragraph" w:styleId="Header">
    <w:name w:val="header"/>
    <w:basedOn w:val="Normal"/>
    <w:link w:val="HeaderChar"/>
    <w:rsid w:val="00353EC6"/>
    <w:pPr>
      <w:tabs>
        <w:tab w:val="center" w:pos="4819"/>
        <w:tab w:val="right" w:pos="9071"/>
      </w:tabs>
      <w:jc w:val="both"/>
    </w:pPr>
    <w:rPr>
      <w:rFonts w:ascii="Times-Baltic" w:hAnsi="Times-Baltic"/>
      <w:i/>
      <w:sz w:val="32"/>
      <w:szCs w:val="20"/>
    </w:rPr>
  </w:style>
  <w:style w:type="character" w:customStyle="1" w:styleId="HeaderChar">
    <w:name w:val="Header Char"/>
    <w:basedOn w:val="DefaultParagraphFont"/>
    <w:link w:val="Header"/>
    <w:rsid w:val="00B75A6A"/>
    <w:rPr>
      <w:rFonts w:ascii="Times-Baltic" w:hAnsi="Times-Baltic"/>
      <w:i/>
      <w:sz w:val="32"/>
      <w:lang w:val="en-GB" w:eastAsia="en-US"/>
    </w:rPr>
  </w:style>
  <w:style w:type="paragraph" w:styleId="Footer">
    <w:name w:val="footer"/>
    <w:basedOn w:val="Normal"/>
    <w:link w:val="FooterChar"/>
    <w:uiPriority w:val="99"/>
    <w:rsid w:val="00353EC6"/>
    <w:pPr>
      <w:tabs>
        <w:tab w:val="center" w:pos="4153"/>
        <w:tab w:val="right" w:pos="8306"/>
      </w:tabs>
    </w:pPr>
  </w:style>
  <w:style w:type="character" w:customStyle="1" w:styleId="FooterChar">
    <w:name w:val="Footer Char"/>
    <w:basedOn w:val="DefaultParagraphFont"/>
    <w:link w:val="Footer"/>
    <w:uiPriority w:val="99"/>
    <w:rsid w:val="00B75A6A"/>
    <w:rPr>
      <w:sz w:val="24"/>
      <w:szCs w:val="24"/>
      <w:lang w:val="en-GB" w:eastAsia="en-US"/>
    </w:rPr>
  </w:style>
  <w:style w:type="paragraph" w:styleId="BodyTextIndent">
    <w:name w:val="Body Text Indent"/>
    <w:basedOn w:val="Normal"/>
    <w:link w:val="BodyTextIndentChar"/>
    <w:rsid w:val="00353EC6"/>
    <w:pPr>
      <w:ind w:left="60"/>
      <w:jc w:val="both"/>
    </w:pPr>
    <w:rPr>
      <w:b/>
      <w:bCs/>
      <w:i/>
      <w:color w:val="0000FF"/>
      <w:lang w:val="lv-LV"/>
    </w:rPr>
  </w:style>
  <w:style w:type="character" w:customStyle="1" w:styleId="BodyTextIndentChar">
    <w:name w:val="Body Text Indent Char"/>
    <w:basedOn w:val="DefaultParagraphFont"/>
    <w:link w:val="BodyTextIndent"/>
    <w:rsid w:val="00B75A6A"/>
    <w:rPr>
      <w:b/>
      <w:bCs/>
      <w:i/>
      <w:color w:val="0000FF"/>
      <w:sz w:val="24"/>
      <w:szCs w:val="24"/>
      <w:lang w:eastAsia="en-US"/>
    </w:rPr>
  </w:style>
  <w:style w:type="character" w:styleId="PageNumber">
    <w:name w:val="page number"/>
    <w:basedOn w:val="DefaultParagraphFont"/>
    <w:rsid w:val="00353EC6"/>
  </w:style>
  <w:style w:type="paragraph" w:styleId="BodyTextIndent2">
    <w:name w:val="Body Text Indent 2"/>
    <w:basedOn w:val="Normal"/>
    <w:link w:val="BodyTextIndent2Char"/>
    <w:rsid w:val="00353EC6"/>
    <w:pPr>
      <w:ind w:left="720"/>
      <w:jc w:val="both"/>
    </w:pPr>
    <w:rPr>
      <w:lang w:val="lv-LV"/>
    </w:rPr>
  </w:style>
  <w:style w:type="character" w:customStyle="1" w:styleId="BodyTextIndent2Char">
    <w:name w:val="Body Text Indent 2 Char"/>
    <w:basedOn w:val="DefaultParagraphFont"/>
    <w:link w:val="BodyTextIndent2"/>
    <w:rsid w:val="00B75A6A"/>
    <w:rPr>
      <w:sz w:val="24"/>
      <w:szCs w:val="24"/>
      <w:lang w:eastAsia="en-US"/>
    </w:rPr>
  </w:style>
  <w:style w:type="paragraph" w:styleId="BodyTextIndent3">
    <w:name w:val="Body Text Indent 3"/>
    <w:basedOn w:val="Normal"/>
    <w:rsid w:val="00353EC6"/>
    <w:pPr>
      <w:ind w:left="720"/>
    </w:pPr>
    <w:rPr>
      <w:b/>
      <w:bCs/>
      <w:lang w:val="lv-LV"/>
    </w:rPr>
  </w:style>
  <w:style w:type="paragraph" w:styleId="BalloonText">
    <w:name w:val="Balloon Text"/>
    <w:basedOn w:val="Normal"/>
    <w:link w:val="BalloonTextChar"/>
    <w:uiPriority w:val="99"/>
    <w:semiHidden/>
    <w:rsid w:val="00274620"/>
    <w:rPr>
      <w:rFonts w:ascii="Tahoma" w:hAnsi="Tahoma" w:cs="Tahoma"/>
      <w:sz w:val="16"/>
      <w:szCs w:val="16"/>
    </w:rPr>
  </w:style>
  <w:style w:type="character" w:customStyle="1" w:styleId="BalloonTextChar">
    <w:name w:val="Balloon Text Char"/>
    <w:basedOn w:val="DefaultParagraphFont"/>
    <w:link w:val="BalloonText"/>
    <w:uiPriority w:val="99"/>
    <w:semiHidden/>
    <w:rsid w:val="000D0176"/>
    <w:rPr>
      <w:rFonts w:ascii="Tahoma" w:hAnsi="Tahoma" w:cs="Tahoma"/>
      <w:sz w:val="16"/>
      <w:szCs w:val="16"/>
      <w:lang w:val="en-GB" w:eastAsia="en-US"/>
    </w:rPr>
  </w:style>
  <w:style w:type="character" w:styleId="Hyperlink">
    <w:name w:val="Hyperlink"/>
    <w:basedOn w:val="DefaultParagraphFont"/>
    <w:uiPriority w:val="99"/>
    <w:unhideWhenUsed/>
    <w:rsid w:val="0033789B"/>
    <w:rPr>
      <w:color w:val="0000FF"/>
      <w:u w:val="single"/>
    </w:rPr>
  </w:style>
  <w:style w:type="paragraph" w:styleId="NoSpacing">
    <w:name w:val="No Spacing"/>
    <w:qFormat/>
    <w:rsid w:val="0033789B"/>
    <w:rPr>
      <w:sz w:val="24"/>
      <w:szCs w:val="24"/>
      <w:lang w:val="en-GB" w:eastAsia="en-US"/>
    </w:rPr>
  </w:style>
  <w:style w:type="paragraph" w:styleId="ListParagraph">
    <w:name w:val="List Paragraph"/>
    <w:basedOn w:val="Normal"/>
    <w:uiPriority w:val="34"/>
    <w:qFormat/>
    <w:rsid w:val="004B4D0A"/>
    <w:pPr>
      <w:ind w:left="720"/>
      <w:contextualSpacing/>
    </w:pPr>
  </w:style>
  <w:style w:type="character" w:styleId="Emphasis">
    <w:name w:val="Emphasis"/>
    <w:basedOn w:val="DefaultParagraphFont"/>
    <w:qFormat/>
    <w:rsid w:val="001A2DD3"/>
    <w:rPr>
      <w:i/>
      <w:iCs/>
    </w:rPr>
  </w:style>
  <w:style w:type="character" w:styleId="CommentReference">
    <w:name w:val="annotation reference"/>
    <w:basedOn w:val="DefaultParagraphFont"/>
    <w:rsid w:val="00E65FB1"/>
    <w:rPr>
      <w:sz w:val="16"/>
      <w:szCs w:val="16"/>
    </w:rPr>
  </w:style>
  <w:style w:type="paragraph" w:styleId="CommentText">
    <w:name w:val="annotation text"/>
    <w:basedOn w:val="Normal"/>
    <w:link w:val="CommentTextChar"/>
    <w:rsid w:val="00E65FB1"/>
    <w:rPr>
      <w:sz w:val="20"/>
      <w:szCs w:val="20"/>
    </w:rPr>
  </w:style>
  <w:style w:type="character" w:customStyle="1" w:styleId="CommentTextChar">
    <w:name w:val="Comment Text Char"/>
    <w:basedOn w:val="DefaultParagraphFont"/>
    <w:link w:val="CommentText"/>
    <w:rsid w:val="00E65FB1"/>
    <w:rPr>
      <w:lang w:val="en-GB" w:eastAsia="en-US"/>
    </w:rPr>
  </w:style>
  <w:style w:type="paragraph" w:styleId="CommentSubject">
    <w:name w:val="annotation subject"/>
    <w:basedOn w:val="CommentText"/>
    <w:next w:val="CommentText"/>
    <w:link w:val="CommentSubjectChar"/>
    <w:rsid w:val="00E65FB1"/>
    <w:rPr>
      <w:b/>
      <w:bCs/>
    </w:rPr>
  </w:style>
  <w:style w:type="character" w:customStyle="1" w:styleId="CommentSubjectChar">
    <w:name w:val="Comment Subject Char"/>
    <w:basedOn w:val="CommentTextChar"/>
    <w:link w:val="CommentSubject"/>
    <w:rsid w:val="00E65FB1"/>
    <w:rPr>
      <w:b/>
      <w:bCs/>
      <w:lang w:val="en-GB" w:eastAsia="en-US"/>
    </w:rPr>
  </w:style>
  <w:style w:type="paragraph" w:customStyle="1" w:styleId="tv2131">
    <w:name w:val="tv2131"/>
    <w:basedOn w:val="Normal"/>
    <w:rsid w:val="00112CA5"/>
    <w:pPr>
      <w:spacing w:before="240" w:line="360" w:lineRule="auto"/>
      <w:ind w:firstLine="300"/>
      <w:jc w:val="both"/>
    </w:pPr>
    <w:rPr>
      <w:rFonts w:ascii="Verdana" w:hAnsi="Verdana"/>
      <w:sz w:val="18"/>
      <w:szCs w:val="18"/>
      <w:lang w:val="en-US"/>
    </w:rPr>
  </w:style>
  <w:style w:type="table" w:styleId="TableGrid">
    <w:name w:val="Table Grid"/>
    <w:basedOn w:val="TableNormal"/>
    <w:rsid w:val="0048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2B7450"/>
    <w:pPr>
      <w:jc w:val="both"/>
    </w:pPr>
    <w:rPr>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EC6"/>
    <w:rPr>
      <w:sz w:val="24"/>
      <w:szCs w:val="24"/>
      <w:lang w:val="en-GB" w:eastAsia="en-US"/>
    </w:rPr>
  </w:style>
  <w:style w:type="paragraph" w:styleId="Heading1">
    <w:name w:val="heading 1"/>
    <w:basedOn w:val="Normal"/>
    <w:next w:val="Normal"/>
    <w:link w:val="Heading1Char"/>
    <w:qFormat/>
    <w:rsid w:val="00353EC6"/>
    <w:pPr>
      <w:spacing w:before="240"/>
      <w:jc w:val="center"/>
      <w:outlineLvl w:val="0"/>
    </w:pPr>
    <w:rPr>
      <w:rFonts w:ascii="Arial" w:hAnsi="Arial"/>
      <w:b/>
      <w:i/>
      <w:caps/>
      <w:sz w:val="26"/>
      <w:szCs w:val="20"/>
    </w:rPr>
  </w:style>
  <w:style w:type="paragraph" w:styleId="Heading2">
    <w:name w:val="heading 2"/>
    <w:basedOn w:val="Normal"/>
    <w:next w:val="Normal"/>
    <w:link w:val="Heading2Char"/>
    <w:qFormat/>
    <w:rsid w:val="00353EC6"/>
    <w:pPr>
      <w:spacing w:before="120"/>
      <w:jc w:val="both"/>
      <w:outlineLvl w:val="1"/>
    </w:pPr>
    <w:rPr>
      <w:rFonts w:ascii="Arial" w:hAnsi="Arial"/>
      <w:b/>
      <w:i/>
      <w:sz w:val="32"/>
      <w:szCs w:val="20"/>
    </w:rPr>
  </w:style>
  <w:style w:type="paragraph" w:styleId="Heading3">
    <w:name w:val="heading 3"/>
    <w:basedOn w:val="Normal"/>
    <w:next w:val="NormalIndent"/>
    <w:link w:val="Heading3Char"/>
    <w:qFormat/>
    <w:rsid w:val="00353EC6"/>
    <w:pPr>
      <w:ind w:left="360"/>
      <w:jc w:val="both"/>
      <w:outlineLvl w:val="2"/>
    </w:pPr>
    <w:rPr>
      <w:rFonts w:ascii="Times-Baltic" w:hAnsi="Times-Baltic"/>
      <w:i/>
      <w:sz w:val="26"/>
      <w:szCs w:val="20"/>
    </w:rPr>
  </w:style>
  <w:style w:type="paragraph" w:styleId="Heading4">
    <w:name w:val="heading 4"/>
    <w:basedOn w:val="Normal"/>
    <w:next w:val="Normal"/>
    <w:link w:val="Heading4Char"/>
    <w:qFormat/>
    <w:rsid w:val="00353EC6"/>
    <w:pPr>
      <w:keepNext/>
      <w:spacing w:line="240" w:lineRule="atLeast"/>
      <w:jc w:val="center"/>
      <w:outlineLvl w:val="3"/>
    </w:pPr>
    <w:rPr>
      <w:b/>
      <w:bCs/>
      <w:lang w:val="lv-LV"/>
    </w:rPr>
  </w:style>
  <w:style w:type="paragraph" w:styleId="Heading6">
    <w:name w:val="heading 6"/>
    <w:basedOn w:val="Normal"/>
    <w:next w:val="Normal"/>
    <w:link w:val="Heading6Char"/>
    <w:qFormat/>
    <w:rsid w:val="00353EC6"/>
    <w:pPr>
      <w:keepNext/>
      <w:jc w:val="right"/>
      <w:outlineLvl w:val="5"/>
    </w:pPr>
    <w:rPr>
      <w:i/>
      <w:lang w:val="lv-LV"/>
    </w:rPr>
  </w:style>
  <w:style w:type="paragraph" w:styleId="Heading7">
    <w:name w:val="heading 7"/>
    <w:basedOn w:val="Normal"/>
    <w:next w:val="Normal"/>
    <w:qFormat/>
    <w:rsid w:val="00353EC6"/>
    <w:pPr>
      <w:keepNext/>
      <w:ind w:left="360"/>
      <w:jc w:val="both"/>
      <w:outlineLvl w:val="6"/>
    </w:pPr>
    <w:rPr>
      <w:i/>
      <w:lang w:val="lv-LV"/>
    </w:rPr>
  </w:style>
  <w:style w:type="paragraph" w:styleId="Heading8">
    <w:name w:val="heading 8"/>
    <w:basedOn w:val="Normal"/>
    <w:next w:val="Normal"/>
    <w:link w:val="Heading8Char"/>
    <w:qFormat/>
    <w:rsid w:val="00353EC6"/>
    <w:pPr>
      <w:keepNext/>
      <w:jc w:val="center"/>
      <w:outlineLvl w:val="7"/>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5A6A"/>
    <w:rPr>
      <w:rFonts w:ascii="Arial" w:hAnsi="Arial"/>
      <w:b/>
      <w:i/>
      <w:caps/>
      <w:sz w:val="26"/>
      <w:lang w:val="en-GB" w:eastAsia="en-US"/>
    </w:rPr>
  </w:style>
  <w:style w:type="character" w:customStyle="1" w:styleId="Heading2Char">
    <w:name w:val="Heading 2 Char"/>
    <w:basedOn w:val="DefaultParagraphFont"/>
    <w:link w:val="Heading2"/>
    <w:rsid w:val="00B75A6A"/>
    <w:rPr>
      <w:rFonts w:ascii="Arial" w:hAnsi="Arial"/>
      <w:b/>
      <w:i/>
      <w:sz w:val="32"/>
      <w:lang w:val="en-GB" w:eastAsia="en-US"/>
    </w:rPr>
  </w:style>
  <w:style w:type="paragraph" w:styleId="NormalIndent">
    <w:name w:val="Normal Indent"/>
    <w:basedOn w:val="Normal"/>
    <w:rsid w:val="00353EC6"/>
    <w:pPr>
      <w:ind w:left="720"/>
      <w:jc w:val="both"/>
    </w:pPr>
    <w:rPr>
      <w:rFonts w:ascii="Times-Baltic" w:hAnsi="Times-Baltic"/>
      <w:i/>
      <w:sz w:val="32"/>
      <w:szCs w:val="20"/>
    </w:rPr>
  </w:style>
  <w:style w:type="character" w:customStyle="1" w:styleId="Heading3Char">
    <w:name w:val="Heading 3 Char"/>
    <w:basedOn w:val="DefaultParagraphFont"/>
    <w:link w:val="Heading3"/>
    <w:rsid w:val="00B75A6A"/>
    <w:rPr>
      <w:rFonts w:ascii="Times-Baltic" w:hAnsi="Times-Baltic"/>
      <w:i/>
      <w:sz w:val="26"/>
      <w:lang w:val="en-GB" w:eastAsia="en-US"/>
    </w:rPr>
  </w:style>
  <w:style w:type="character" w:customStyle="1" w:styleId="Heading4Char">
    <w:name w:val="Heading 4 Char"/>
    <w:basedOn w:val="DefaultParagraphFont"/>
    <w:link w:val="Heading4"/>
    <w:rsid w:val="00B75A6A"/>
    <w:rPr>
      <w:b/>
      <w:bCs/>
      <w:sz w:val="24"/>
      <w:szCs w:val="24"/>
      <w:lang w:eastAsia="en-US"/>
    </w:rPr>
  </w:style>
  <w:style w:type="character" w:customStyle="1" w:styleId="Heading6Char">
    <w:name w:val="Heading 6 Char"/>
    <w:basedOn w:val="DefaultParagraphFont"/>
    <w:link w:val="Heading6"/>
    <w:rsid w:val="00B75A6A"/>
    <w:rPr>
      <w:i/>
      <w:sz w:val="24"/>
      <w:szCs w:val="24"/>
      <w:lang w:eastAsia="en-US"/>
    </w:rPr>
  </w:style>
  <w:style w:type="character" w:customStyle="1" w:styleId="Heading8Char">
    <w:name w:val="Heading 8 Char"/>
    <w:basedOn w:val="DefaultParagraphFont"/>
    <w:link w:val="Heading8"/>
    <w:rsid w:val="00B75A6A"/>
    <w:rPr>
      <w:b/>
      <w:sz w:val="32"/>
      <w:lang w:val="en-GB" w:eastAsia="en-US"/>
    </w:rPr>
  </w:style>
  <w:style w:type="paragraph" w:styleId="BodyText2">
    <w:name w:val="Body Text 2"/>
    <w:basedOn w:val="Normal"/>
    <w:link w:val="BodyText2Char"/>
    <w:rsid w:val="00353EC6"/>
    <w:pPr>
      <w:jc w:val="both"/>
    </w:pPr>
    <w:rPr>
      <w:sz w:val="26"/>
      <w:szCs w:val="20"/>
    </w:rPr>
  </w:style>
  <w:style w:type="character" w:customStyle="1" w:styleId="BodyText2Char">
    <w:name w:val="Body Text 2 Char"/>
    <w:basedOn w:val="DefaultParagraphFont"/>
    <w:link w:val="BodyText2"/>
    <w:rsid w:val="00B75A6A"/>
    <w:rPr>
      <w:sz w:val="26"/>
      <w:lang w:val="en-GB" w:eastAsia="en-US"/>
    </w:rPr>
  </w:style>
  <w:style w:type="paragraph" w:styleId="BodyText3">
    <w:name w:val="Body Text 3"/>
    <w:basedOn w:val="Normal"/>
    <w:link w:val="BodyText3Char"/>
    <w:rsid w:val="00353EC6"/>
    <w:pPr>
      <w:jc w:val="both"/>
    </w:pPr>
    <w:rPr>
      <w:szCs w:val="20"/>
      <w:lang w:val="lv-LV"/>
    </w:rPr>
  </w:style>
  <w:style w:type="character" w:customStyle="1" w:styleId="BodyText3Char">
    <w:name w:val="Body Text 3 Char"/>
    <w:basedOn w:val="DefaultParagraphFont"/>
    <w:link w:val="BodyText3"/>
    <w:rsid w:val="00B75A6A"/>
    <w:rPr>
      <w:sz w:val="24"/>
      <w:lang w:eastAsia="en-US"/>
    </w:rPr>
  </w:style>
  <w:style w:type="paragraph" w:styleId="BodyText">
    <w:name w:val="Body Text"/>
    <w:basedOn w:val="Normal"/>
    <w:link w:val="BodyTextChar"/>
    <w:rsid w:val="00353EC6"/>
    <w:pPr>
      <w:jc w:val="both"/>
    </w:pPr>
    <w:rPr>
      <w:b/>
      <w:sz w:val="26"/>
      <w:szCs w:val="20"/>
    </w:rPr>
  </w:style>
  <w:style w:type="character" w:customStyle="1" w:styleId="BodyTextChar">
    <w:name w:val="Body Text Char"/>
    <w:basedOn w:val="DefaultParagraphFont"/>
    <w:link w:val="BodyText"/>
    <w:rsid w:val="00B75A6A"/>
    <w:rPr>
      <w:b/>
      <w:sz w:val="26"/>
      <w:lang w:val="en-GB" w:eastAsia="en-US"/>
    </w:rPr>
  </w:style>
  <w:style w:type="paragraph" w:styleId="Header">
    <w:name w:val="header"/>
    <w:basedOn w:val="Normal"/>
    <w:link w:val="HeaderChar"/>
    <w:rsid w:val="00353EC6"/>
    <w:pPr>
      <w:tabs>
        <w:tab w:val="center" w:pos="4819"/>
        <w:tab w:val="right" w:pos="9071"/>
      </w:tabs>
      <w:jc w:val="both"/>
    </w:pPr>
    <w:rPr>
      <w:rFonts w:ascii="Times-Baltic" w:hAnsi="Times-Baltic"/>
      <w:i/>
      <w:sz w:val="32"/>
      <w:szCs w:val="20"/>
    </w:rPr>
  </w:style>
  <w:style w:type="character" w:customStyle="1" w:styleId="HeaderChar">
    <w:name w:val="Header Char"/>
    <w:basedOn w:val="DefaultParagraphFont"/>
    <w:link w:val="Header"/>
    <w:rsid w:val="00B75A6A"/>
    <w:rPr>
      <w:rFonts w:ascii="Times-Baltic" w:hAnsi="Times-Baltic"/>
      <w:i/>
      <w:sz w:val="32"/>
      <w:lang w:val="en-GB" w:eastAsia="en-US"/>
    </w:rPr>
  </w:style>
  <w:style w:type="paragraph" w:styleId="Footer">
    <w:name w:val="footer"/>
    <w:basedOn w:val="Normal"/>
    <w:link w:val="FooterChar"/>
    <w:uiPriority w:val="99"/>
    <w:rsid w:val="00353EC6"/>
    <w:pPr>
      <w:tabs>
        <w:tab w:val="center" w:pos="4153"/>
        <w:tab w:val="right" w:pos="8306"/>
      </w:tabs>
    </w:pPr>
  </w:style>
  <w:style w:type="character" w:customStyle="1" w:styleId="FooterChar">
    <w:name w:val="Footer Char"/>
    <w:basedOn w:val="DefaultParagraphFont"/>
    <w:link w:val="Footer"/>
    <w:uiPriority w:val="99"/>
    <w:rsid w:val="00B75A6A"/>
    <w:rPr>
      <w:sz w:val="24"/>
      <w:szCs w:val="24"/>
      <w:lang w:val="en-GB" w:eastAsia="en-US"/>
    </w:rPr>
  </w:style>
  <w:style w:type="paragraph" w:styleId="BodyTextIndent">
    <w:name w:val="Body Text Indent"/>
    <w:basedOn w:val="Normal"/>
    <w:link w:val="BodyTextIndentChar"/>
    <w:rsid w:val="00353EC6"/>
    <w:pPr>
      <w:ind w:left="60"/>
      <w:jc w:val="both"/>
    </w:pPr>
    <w:rPr>
      <w:b/>
      <w:bCs/>
      <w:i/>
      <w:color w:val="0000FF"/>
      <w:lang w:val="lv-LV"/>
    </w:rPr>
  </w:style>
  <w:style w:type="character" w:customStyle="1" w:styleId="BodyTextIndentChar">
    <w:name w:val="Body Text Indent Char"/>
    <w:basedOn w:val="DefaultParagraphFont"/>
    <w:link w:val="BodyTextIndent"/>
    <w:rsid w:val="00B75A6A"/>
    <w:rPr>
      <w:b/>
      <w:bCs/>
      <w:i/>
      <w:color w:val="0000FF"/>
      <w:sz w:val="24"/>
      <w:szCs w:val="24"/>
      <w:lang w:eastAsia="en-US"/>
    </w:rPr>
  </w:style>
  <w:style w:type="character" w:styleId="PageNumber">
    <w:name w:val="page number"/>
    <w:basedOn w:val="DefaultParagraphFont"/>
    <w:rsid w:val="00353EC6"/>
  </w:style>
  <w:style w:type="paragraph" w:styleId="BodyTextIndent2">
    <w:name w:val="Body Text Indent 2"/>
    <w:basedOn w:val="Normal"/>
    <w:link w:val="BodyTextIndent2Char"/>
    <w:rsid w:val="00353EC6"/>
    <w:pPr>
      <w:ind w:left="720"/>
      <w:jc w:val="both"/>
    </w:pPr>
    <w:rPr>
      <w:lang w:val="lv-LV"/>
    </w:rPr>
  </w:style>
  <w:style w:type="character" w:customStyle="1" w:styleId="BodyTextIndent2Char">
    <w:name w:val="Body Text Indent 2 Char"/>
    <w:basedOn w:val="DefaultParagraphFont"/>
    <w:link w:val="BodyTextIndent2"/>
    <w:rsid w:val="00B75A6A"/>
    <w:rPr>
      <w:sz w:val="24"/>
      <w:szCs w:val="24"/>
      <w:lang w:eastAsia="en-US"/>
    </w:rPr>
  </w:style>
  <w:style w:type="paragraph" w:styleId="BodyTextIndent3">
    <w:name w:val="Body Text Indent 3"/>
    <w:basedOn w:val="Normal"/>
    <w:rsid w:val="00353EC6"/>
    <w:pPr>
      <w:ind w:left="720"/>
    </w:pPr>
    <w:rPr>
      <w:b/>
      <w:bCs/>
      <w:lang w:val="lv-LV"/>
    </w:rPr>
  </w:style>
  <w:style w:type="paragraph" w:styleId="BalloonText">
    <w:name w:val="Balloon Text"/>
    <w:basedOn w:val="Normal"/>
    <w:link w:val="BalloonTextChar"/>
    <w:uiPriority w:val="99"/>
    <w:semiHidden/>
    <w:rsid w:val="00274620"/>
    <w:rPr>
      <w:rFonts w:ascii="Tahoma" w:hAnsi="Tahoma" w:cs="Tahoma"/>
      <w:sz w:val="16"/>
      <w:szCs w:val="16"/>
    </w:rPr>
  </w:style>
  <w:style w:type="character" w:customStyle="1" w:styleId="BalloonTextChar">
    <w:name w:val="Balloon Text Char"/>
    <w:basedOn w:val="DefaultParagraphFont"/>
    <w:link w:val="BalloonText"/>
    <w:uiPriority w:val="99"/>
    <w:semiHidden/>
    <w:rsid w:val="000D0176"/>
    <w:rPr>
      <w:rFonts w:ascii="Tahoma" w:hAnsi="Tahoma" w:cs="Tahoma"/>
      <w:sz w:val="16"/>
      <w:szCs w:val="16"/>
      <w:lang w:val="en-GB" w:eastAsia="en-US"/>
    </w:rPr>
  </w:style>
  <w:style w:type="character" w:styleId="Hyperlink">
    <w:name w:val="Hyperlink"/>
    <w:basedOn w:val="DefaultParagraphFont"/>
    <w:uiPriority w:val="99"/>
    <w:unhideWhenUsed/>
    <w:rsid w:val="0033789B"/>
    <w:rPr>
      <w:color w:val="0000FF"/>
      <w:u w:val="single"/>
    </w:rPr>
  </w:style>
  <w:style w:type="paragraph" w:styleId="NoSpacing">
    <w:name w:val="No Spacing"/>
    <w:qFormat/>
    <w:rsid w:val="0033789B"/>
    <w:rPr>
      <w:sz w:val="24"/>
      <w:szCs w:val="24"/>
      <w:lang w:val="en-GB" w:eastAsia="en-US"/>
    </w:rPr>
  </w:style>
  <w:style w:type="paragraph" w:styleId="ListParagraph">
    <w:name w:val="List Paragraph"/>
    <w:basedOn w:val="Normal"/>
    <w:uiPriority w:val="34"/>
    <w:qFormat/>
    <w:rsid w:val="004B4D0A"/>
    <w:pPr>
      <w:ind w:left="720"/>
      <w:contextualSpacing/>
    </w:pPr>
  </w:style>
  <w:style w:type="character" w:styleId="Emphasis">
    <w:name w:val="Emphasis"/>
    <w:basedOn w:val="DefaultParagraphFont"/>
    <w:qFormat/>
    <w:rsid w:val="001A2DD3"/>
    <w:rPr>
      <w:i/>
      <w:iCs/>
    </w:rPr>
  </w:style>
  <w:style w:type="character" w:styleId="CommentReference">
    <w:name w:val="annotation reference"/>
    <w:basedOn w:val="DefaultParagraphFont"/>
    <w:rsid w:val="00E65FB1"/>
    <w:rPr>
      <w:sz w:val="16"/>
      <w:szCs w:val="16"/>
    </w:rPr>
  </w:style>
  <w:style w:type="paragraph" w:styleId="CommentText">
    <w:name w:val="annotation text"/>
    <w:basedOn w:val="Normal"/>
    <w:link w:val="CommentTextChar"/>
    <w:rsid w:val="00E65FB1"/>
    <w:rPr>
      <w:sz w:val="20"/>
      <w:szCs w:val="20"/>
    </w:rPr>
  </w:style>
  <w:style w:type="character" w:customStyle="1" w:styleId="CommentTextChar">
    <w:name w:val="Comment Text Char"/>
    <w:basedOn w:val="DefaultParagraphFont"/>
    <w:link w:val="CommentText"/>
    <w:rsid w:val="00E65FB1"/>
    <w:rPr>
      <w:lang w:val="en-GB" w:eastAsia="en-US"/>
    </w:rPr>
  </w:style>
  <w:style w:type="paragraph" w:styleId="CommentSubject">
    <w:name w:val="annotation subject"/>
    <w:basedOn w:val="CommentText"/>
    <w:next w:val="CommentText"/>
    <w:link w:val="CommentSubjectChar"/>
    <w:rsid w:val="00E65FB1"/>
    <w:rPr>
      <w:b/>
      <w:bCs/>
    </w:rPr>
  </w:style>
  <w:style w:type="character" w:customStyle="1" w:styleId="CommentSubjectChar">
    <w:name w:val="Comment Subject Char"/>
    <w:basedOn w:val="CommentTextChar"/>
    <w:link w:val="CommentSubject"/>
    <w:rsid w:val="00E65FB1"/>
    <w:rPr>
      <w:b/>
      <w:bCs/>
      <w:lang w:val="en-GB" w:eastAsia="en-US"/>
    </w:rPr>
  </w:style>
  <w:style w:type="paragraph" w:customStyle="1" w:styleId="tv2131">
    <w:name w:val="tv2131"/>
    <w:basedOn w:val="Normal"/>
    <w:rsid w:val="00112CA5"/>
    <w:pPr>
      <w:spacing w:before="240" w:line="360" w:lineRule="auto"/>
      <w:ind w:firstLine="300"/>
      <w:jc w:val="both"/>
    </w:pPr>
    <w:rPr>
      <w:rFonts w:ascii="Verdana" w:hAnsi="Verdana"/>
      <w:sz w:val="18"/>
      <w:szCs w:val="18"/>
      <w:lang w:val="en-US"/>
    </w:rPr>
  </w:style>
  <w:style w:type="table" w:styleId="TableGrid">
    <w:name w:val="Table Grid"/>
    <w:basedOn w:val="TableNormal"/>
    <w:rsid w:val="0048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2B7450"/>
    <w:pPr>
      <w:jc w:val="both"/>
    </w:pPr>
    <w:rPr>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1851">
      <w:bodyDiv w:val="1"/>
      <w:marLeft w:val="0"/>
      <w:marRight w:val="0"/>
      <w:marTop w:val="0"/>
      <w:marBottom w:val="0"/>
      <w:divBdr>
        <w:top w:val="none" w:sz="0" w:space="0" w:color="auto"/>
        <w:left w:val="none" w:sz="0" w:space="0" w:color="auto"/>
        <w:bottom w:val="none" w:sz="0" w:space="0" w:color="auto"/>
        <w:right w:val="none" w:sz="0" w:space="0" w:color="auto"/>
      </w:divBdr>
    </w:div>
    <w:div w:id="211502873">
      <w:bodyDiv w:val="1"/>
      <w:marLeft w:val="0"/>
      <w:marRight w:val="0"/>
      <w:marTop w:val="0"/>
      <w:marBottom w:val="0"/>
      <w:divBdr>
        <w:top w:val="none" w:sz="0" w:space="0" w:color="auto"/>
        <w:left w:val="none" w:sz="0" w:space="0" w:color="auto"/>
        <w:bottom w:val="none" w:sz="0" w:space="0" w:color="auto"/>
        <w:right w:val="none" w:sz="0" w:space="0" w:color="auto"/>
      </w:divBdr>
    </w:div>
    <w:div w:id="244460617">
      <w:bodyDiv w:val="1"/>
      <w:marLeft w:val="0"/>
      <w:marRight w:val="0"/>
      <w:marTop w:val="0"/>
      <w:marBottom w:val="0"/>
      <w:divBdr>
        <w:top w:val="none" w:sz="0" w:space="0" w:color="auto"/>
        <w:left w:val="none" w:sz="0" w:space="0" w:color="auto"/>
        <w:bottom w:val="none" w:sz="0" w:space="0" w:color="auto"/>
        <w:right w:val="none" w:sz="0" w:space="0" w:color="auto"/>
      </w:divBdr>
    </w:div>
    <w:div w:id="453183254">
      <w:bodyDiv w:val="1"/>
      <w:marLeft w:val="0"/>
      <w:marRight w:val="0"/>
      <w:marTop w:val="0"/>
      <w:marBottom w:val="0"/>
      <w:divBdr>
        <w:top w:val="none" w:sz="0" w:space="0" w:color="auto"/>
        <w:left w:val="none" w:sz="0" w:space="0" w:color="auto"/>
        <w:bottom w:val="none" w:sz="0" w:space="0" w:color="auto"/>
        <w:right w:val="none" w:sz="0" w:space="0" w:color="auto"/>
      </w:divBdr>
    </w:div>
    <w:div w:id="1145319175">
      <w:bodyDiv w:val="1"/>
      <w:marLeft w:val="0"/>
      <w:marRight w:val="0"/>
      <w:marTop w:val="0"/>
      <w:marBottom w:val="0"/>
      <w:divBdr>
        <w:top w:val="none" w:sz="0" w:space="0" w:color="auto"/>
        <w:left w:val="none" w:sz="0" w:space="0" w:color="auto"/>
        <w:bottom w:val="none" w:sz="0" w:space="0" w:color="auto"/>
        <w:right w:val="none" w:sz="0" w:space="0" w:color="auto"/>
      </w:divBdr>
    </w:div>
    <w:div w:id="1154032765">
      <w:bodyDiv w:val="1"/>
      <w:marLeft w:val="0"/>
      <w:marRight w:val="0"/>
      <w:marTop w:val="0"/>
      <w:marBottom w:val="0"/>
      <w:divBdr>
        <w:top w:val="none" w:sz="0" w:space="0" w:color="auto"/>
        <w:left w:val="none" w:sz="0" w:space="0" w:color="auto"/>
        <w:bottom w:val="none" w:sz="0" w:space="0" w:color="auto"/>
        <w:right w:val="none" w:sz="0" w:space="0" w:color="auto"/>
      </w:divBdr>
    </w:div>
    <w:div w:id="1377849653">
      <w:bodyDiv w:val="1"/>
      <w:marLeft w:val="0"/>
      <w:marRight w:val="0"/>
      <w:marTop w:val="0"/>
      <w:marBottom w:val="0"/>
      <w:divBdr>
        <w:top w:val="none" w:sz="0" w:space="0" w:color="auto"/>
        <w:left w:val="none" w:sz="0" w:space="0" w:color="auto"/>
        <w:bottom w:val="none" w:sz="0" w:space="0" w:color="auto"/>
        <w:right w:val="none" w:sz="0" w:space="0" w:color="auto"/>
      </w:divBdr>
    </w:div>
    <w:div w:id="1483547257">
      <w:bodyDiv w:val="1"/>
      <w:marLeft w:val="0"/>
      <w:marRight w:val="0"/>
      <w:marTop w:val="0"/>
      <w:marBottom w:val="0"/>
      <w:divBdr>
        <w:top w:val="none" w:sz="0" w:space="0" w:color="auto"/>
        <w:left w:val="none" w:sz="0" w:space="0" w:color="auto"/>
        <w:bottom w:val="none" w:sz="0" w:space="0" w:color="auto"/>
        <w:right w:val="none" w:sz="0" w:space="0" w:color="auto"/>
      </w:divBdr>
    </w:div>
    <w:div w:id="168586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dz.lv" TargetMode="External"/><Relationship Id="rId4" Type="http://schemas.microsoft.com/office/2007/relationships/stylesWithEffects" Target="stylesWithEffects.xml"/><Relationship Id="rId9" Type="http://schemas.openxmlformats.org/officeDocument/2006/relationships/hyperlink" Target="http://www.ldz.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49673-74D2-4D2F-BD74-A676B44B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23737</Words>
  <Characters>13531</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APSTIPRINĀTI  ar</vt:lpstr>
    </vt:vector>
  </TitlesOfParts>
  <Company>Va/s "LDz"</Company>
  <LinksUpToDate>false</LinksUpToDate>
  <CharactersWithSpaces>37194</CharactersWithSpaces>
  <SharedDoc>false</SharedDoc>
  <HLinks>
    <vt:vector size="6" baseType="variant">
      <vt:variant>
        <vt:i4>8257644</vt:i4>
      </vt:variant>
      <vt:variant>
        <vt:i4>0</vt:i4>
      </vt:variant>
      <vt:variant>
        <vt:i4>0</vt:i4>
      </vt:variant>
      <vt:variant>
        <vt:i4>5</vt:i4>
      </vt:variant>
      <vt:variant>
        <vt:lpwstr>http://www.ldz.lv/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APSTIPRINĀTI  ar</dc:title>
  <dc:creator>eglitisj</dc:creator>
  <cp:lastModifiedBy>Guntars Broders</cp:lastModifiedBy>
  <cp:revision>9</cp:revision>
  <cp:lastPrinted>2016-04-25T08:52:00Z</cp:lastPrinted>
  <dcterms:created xsi:type="dcterms:W3CDTF">2016-04-25T12:40:00Z</dcterms:created>
  <dcterms:modified xsi:type="dcterms:W3CDTF">2016-05-27T06:57:00Z</dcterms:modified>
</cp:coreProperties>
</file>