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3C72" w14:textId="77777777" w:rsidR="001B3ACF" w:rsidRPr="00E842DE" w:rsidRDefault="001B3ACF" w:rsidP="001B3ACF">
      <w:pPr>
        <w:spacing w:after="0" w:line="240" w:lineRule="auto"/>
        <w:jc w:val="right"/>
        <w:rPr>
          <w:rFonts w:ascii="Arial" w:eastAsia="Arial" w:hAnsi="Arial" w:cs="Arial"/>
          <w:bCs/>
          <w:kern w:val="0"/>
          <w:sz w:val="21"/>
          <w:szCs w:val="21"/>
          <w:lang w:eastAsia="lv-LV"/>
          <w14:ligatures w14:val="none"/>
        </w:rPr>
      </w:pPr>
      <w:r w:rsidRPr="00E842DE">
        <w:rPr>
          <w:rFonts w:ascii="Arial" w:eastAsia="Arial" w:hAnsi="Arial" w:cs="Arial"/>
          <w:bCs/>
          <w:kern w:val="0"/>
          <w:sz w:val="21"/>
          <w:szCs w:val="21"/>
          <w:lang w:eastAsia="lv-LV"/>
          <w14:ligatures w14:val="none"/>
        </w:rPr>
        <w:t>Uzaicinājuma 1.pielikums</w:t>
      </w:r>
    </w:p>
    <w:p w14:paraId="5D0FA586" w14:textId="77777777" w:rsidR="001B3ACF" w:rsidRPr="00514D43" w:rsidRDefault="001B3ACF" w:rsidP="001B3ACF">
      <w:pPr>
        <w:spacing w:after="0" w:line="240" w:lineRule="auto"/>
        <w:jc w:val="center"/>
        <w:rPr>
          <w:rFonts w:ascii="Arial" w:eastAsia="Arial" w:hAnsi="Arial" w:cs="Arial"/>
          <w:b/>
          <w:kern w:val="0"/>
          <w:sz w:val="21"/>
          <w:szCs w:val="21"/>
          <w:lang w:eastAsia="lv-LV"/>
          <w14:ligatures w14:val="none"/>
        </w:rPr>
      </w:pPr>
    </w:p>
    <w:p w14:paraId="3C4DE3CA" w14:textId="77777777" w:rsidR="001B3ACF" w:rsidRPr="00514D43" w:rsidRDefault="001B3ACF" w:rsidP="001B3ACF">
      <w:pPr>
        <w:spacing w:after="0" w:line="240" w:lineRule="auto"/>
        <w:jc w:val="center"/>
        <w:rPr>
          <w:rFonts w:ascii="Arial" w:eastAsia="Arial" w:hAnsi="Arial" w:cs="Arial"/>
          <w:b/>
          <w:kern w:val="0"/>
          <w:sz w:val="21"/>
          <w:szCs w:val="21"/>
          <w:lang w:eastAsia="lv-LV"/>
          <w14:ligatures w14:val="none"/>
        </w:rPr>
      </w:pPr>
      <w:r w:rsidRPr="00514D43">
        <w:rPr>
          <w:rFonts w:ascii="Arial" w:eastAsia="Arial" w:hAnsi="Arial" w:cs="Arial"/>
          <w:b/>
          <w:kern w:val="0"/>
          <w:sz w:val="21"/>
          <w:szCs w:val="21"/>
          <w:lang w:eastAsia="lv-LV"/>
          <w14:ligatures w14:val="none"/>
        </w:rPr>
        <w:t>DARĪJUMA NOSACĪJUMI</w:t>
      </w:r>
    </w:p>
    <w:p w14:paraId="13289B9F" w14:textId="77777777" w:rsidR="001B3ACF" w:rsidRPr="00514D43" w:rsidRDefault="001B3ACF" w:rsidP="001B3ACF">
      <w:pPr>
        <w:spacing w:after="0" w:line="240" w:lineRule="auto"/>
        <w:jc w:val="center"/>
        <w:rPr>
          <w:rFonts w:ascii="Arial" w:eastAsia="Arial" w:hAnsi="Arial" w:cs="Arial"/>
          <w:b/>
          <w:bCs/>
          <w:i/>
          <w:iCs/>
          <w:kern w:val="0"/>
          <w:sz w:val="21"/>
          <w:szCs w:val="21"/>
          <w14:ligatures w14:val="none"/>
        </w:rPr>
      </w:pPr>
    </w:p>
    <w:p w14:paraId="17E6D112" w14:textId="77777777" w:rsidR="001B3ACF" w:rsidRPr="00514D43" w:rsidRDefault="001B3ACF" w:rsidP="001B3ACF">
      <w:pPr>
        <w:spacing w:after="0" w:line="240" w:lineRule="auto"/>
        <w:jc w:val="both"/>
        <w:rPr>
          <w:rFonts w:ascii="Arial" w:eastAsia="Arial" w:hAnsi="Arial" w:cs="Arial"/>
          <w:kern w:val="0"/>
          <w:sz w:val="21"/>
          <w:szCs w:val="21"/>
          <w14:ligatures w14:val="none"/>
        </w:rPr>
      </w:pPr>
    </w:p>
    <w:p w14:paraId="0CEF5CC2" w14:textId="199EE4AF" w:rsidR="001B3ACF" w:rsidRPr="00514D43" w:rsidRDefault="001B3ACF" w:rsidP="001B3ACF">
      <w:pPr>
        <w:spacing w:after="0" w:line="240" w:lineRule="auto"/>
        <w:ind w:firstLine="567"/>
        <w:jc w:val="both"/>
        <w:rPr>
          <w:rFonts w:ascii="Arial" w:eastAsia="Calibri" w:hAnsi="Arial" w:cs="Arial"/>
          <w:kern w:val="0"/>
          <w:sz w:val="20"/>
          <w:szCs w:val="20"/>
          <w14:ligatures w14:val="none"/>
        </w:rPr>
      </w:pPr>
      <w:bookmarkStart w:id="0" w:name="_Hlk117518317"/>
      <w:r w:rsidRPr="00514D43">
        <w:rPr>
          <w:rFonts w:ascii="Arial" w:eastAsia="Calibri" w:hAnsi="Arial" w:cs="Arial"/>
          <w:kern w:val="0"/>
          <w:sz w:val="20"/>
          <w:szCs w:val="20"/>
          <w14:ligatures w14:val="none"/>
        </w:rPr>
        <w:t>Valsts akciju sabiedrības “Latvijas dzelzceļš” Sliežu ceļu pārvalde tirgus izpētes “</w:t>
      </w:r>
      <w:r w:rsidRPr="00514D43">
        <w:rPr>
          <w:rFonts w:ascii="Arial" w:eastAsia="Arial" w:hAnsi="Arial" w:cs="Arial"/>
          <w:kern w:val="0"/>
          <w:sz w:val="20"/>
          <w:szCs w:val="20"/>
          <w:shd w:val="clear" w:color="auto" w:fill="FFFFFF"/>
          <w14:ligatures w14:val="none"/>
        </w:rPr>
        <w:t xml:space="preserve">Bīstamo koku, krūmāju un dabīgās saaudzes ciršana </w:t>
      </w:r>
      <w:r w:rsidRPr="00514D43">
        <w:rPr>
          <w:rFonts w:ascii="Arial" w:eastAsia="Calibri" w:hAnsi="Arial" w:cs="Arial"/>
          <w:kern w:val="0"/>
          <w:sz w:val="20"/>
          <w:szCs w:val="20"/>
          <w14:ligatures w14:val="none"/>
        </w:rPr>
        <w:t xml:space="preserve">dzelzceļa zemes nodalījuma joslā iecirknī </w:t>
      </w:r>
      <w:r w:rsidR="00A23485" w:rsidRPr="007D3CAE">
        <w:t>Ziemeļblāzma</w:t>
      </w:r>
      <w:r w:rsidR="00A23485">
        <w:rPr>
          <w:rFonts w:ascii="Arial" w:eastAsia="Calibri" w:hAnsi="Arial" w:cs="Arial"/>
          <w:sz w:val="20"/>
          <w:szCs w:val="20"/>
        </w:rPr>
        <w:t xml:space="preserve"> </w:t>
      </w:r>
      <w:r>
        <w:rPr>
          <w:rFonts w:ascii="Arial" w:eastAsia="Calibri" w:hAnsi="Arial" w:cs="Arial"/>
          <w:sz w:val="20"/>
          <w:szCs w:val="20"/>
        </w:rPr>
        <w:t>-Skulte</w:t>
      </w:r>
      <w:r w:rsidRPr="00514D43">
        <w:rPr>
          <w:rFonts w:ascii="Arial" w:eastAsia="Calibri" w:hAnsi="Arial" w:cs="Arial"/>
          <w:sz w:val="20"/>
          <w:szCs w:val="20"/>
        </w:rPr>
        <w:t xml:space="preserve">” </w:t>
      </w:r>
      <w:r w:rsidRPr="00514D43">
        <w:rPr>
          <w:rFonts w:ascii="Arial" w:eastAsia="Calibri" w:hAnsi="Arial" w:cs="Arial"/>
          <w:kern w:val="0"/>
          <w:sz w:val="20"/>
          <w:szCs w:val="20"/>
          <w14:ligatures w14:val="none"/>
        </w:rPr>
        <w:t>ietvaros piedāvā iespēju iegādāties šķeldas ražošanas izejmateriālus, lietkoksni un</w:t>
      </w:r>
      <w:r w:rsidRPr="00514D43">
        <w:rPr>
          <w:rFonts w:ascii="Arial" w:eastAsia="Arial" w:hAnsi="Arial" w:cs="Arial"/>
          <w:kern w:val="0"/>
          <w:sz w:val="20"/>
          <w:szCs w:val="20"/>
          <w14:ligatures w14:val="none"/>
        </w:rPr>
        <w:t xml:space="preserve"> malkai derīgo </w:t>
      </w:r>
      <w:r w:rsidRPr="00514D43">
        <w:rPr>
          <w:rFonts w:ascii="Arial" w:eastAsia="Calibri" w:hAnsi="Arial" w:cs="Arial"/>
          <w:kern w:val="0"/>
          <w:sz w:val="20"/>
          <w:szCs w:val="20"/>
          <w14:ligatures w14:val="none"/>
        </w:rPr>
        <w:t xml:space="preserve"> koksni, veicot k</w:t>
      </w:r>
      <w:r w:rsidRPr="00514D43">
        <w:rPr>
          <w:rFonts w:ascii="Arial" w:eastAsia="Arial" w:hAnsi="Arial" w:cs="Arial"/>
          <w:kern w:val="0"/>
          <w:sz w:val="20"/>
          <w:szCs w:val="20"/>
          <w:shd w:val="clear" w:color="auto" w:fill="FFFFFF"/>
          <w14:ligatures w14:val="none"/>
        </w:rPr>
        <w:t xml:space="preserve">rūmāju, bīstamo koku un dabīgās saaudzes ciršanu </w:t>
      </w:r>
      <w:r w:rsidRPr="00514D43">
        <w:rPr>
          <w:rFonts w:ascii="Arial" w:eastAsia="Calibri" w:hAnsi="Arial" w:cs="Arial"/>
          <w:kern w:val="0"/>
          <w:sz w:val="20"/>
          <w:szCs w:val="20"/>
          <w14:ligatures w14:val="none"/>
        </w:rPr>
        <w:t xml:space="preserve">objektā </w:t>
      </w:r>
      <w:r w:rsidR="00A23485" w:rsidRPr="007D3CAE">
        <w:t>Ziemeļblāzma</w:t>
      </w:r>
      <w:r>
        <w:rPr>
          <w:rFonts w:ascii="Arial" w:eastAsia="Calibri" w:hAnsi="Arial" w:cs="Arial"/>
          <w:sz w:val="20"/>
          <w:szCs w:val="20"/>
        </w:rPr>
        <w:t>-Skulte</w:t>
      </w:r>
      <w:r w:rsidRPr="00514D43">
        <w:rPr>
          <w:rFonts w:ascii="Arial" w:eastAsia="Calibri" w:hAnsi="Arial" w:cs="Arial"/>
          <w:sz w:val="20"/>
          <w:szCs w:val="20"/>
        </w:rPr>
        <w:t xml:space="preserve"> </w:t>
      </w:r>
      <w:r w:rsidRPr="007D3CAE">
        <w:t>14.200 - 18.100</w:t>
      </w:r>
      <w:r>
        <w:t xml:space="preserve">  km, </w:t>
      </w:r>
      <w:r w:rsidRPr="007D3CAE">
        <w:t>49.300 - 50.600</w:t>
      </w:r>
      <w:r>
        <w:t xml:space="preserve"> km, </w:t>
      </w:r>
      <w:r w:rsidRPr="009D3840">
        <w:t xml:space="preserve">50.600 - 52.700 </w:t>
      </w:r>
      <w:r>
        <w:t xml:space="preserve">km, </w:t>
      </w:r>
      <w:r w:rsidRPr="00E475F9">
        <w:t>53.200 - 54.800</w:t>
      </w:r>
      <w:r>
        <w:t xml:space="preserve"> km ( </w:t>
      </w:r>
      <w:r w:rsidRPr="00514D43">
        <w:rPr>
          <w:rFonts w:ascii="Arial" w:eastAsia="Calibri" w:hAnsi="Arial" w:cs="Arial"/>
          <w:kern w:val="0"/>
          <w:sz w:val="20"/>
          <w:szCs w:val="20"/>
          <w14:ligatures w14:val="none"/>
        </w:rPr>
        <w:t>objekt</w:t>
      </w:r>
      <w:r>
        <w:rPr>
          <w:rFonts w:ascii="Arial" w:eastAsia="Calibri" w:hAnsi="Arial" w:cs="Arial"/>
          <w:kern w:val="0"/>
          <w:sz w:val="20"/>
          <w:szCs w:val="20"/>
          <w14:ligatures w14:val="none"/>
        </w:rPr>
        <w:t>a</w:t>
      </w:r>
      <w:r w:rsidRPr="00514D43">
        <w:rPr>
          <w:rFonts w:ascii="Arial" w:eastAsia="Calibri" w:hAnsi="Arial" w:cs="Arial"/>
          <w:kern w:val="0"/>
          <w:sz w:val="20"/>
          <w:szCs w:val="20"/>
          <w14:ligatures w14:val="none"/>
        </w:rPr>
        <w:t xml:space="preserve"> shēmas uzaicinājuma 3.pielikumā uz </w:t>
      </w:r>
      <w:r>
        <w:rPr>
          <w:rFonts w:ascii="Arial" w:eastAsia="Calibri" w:hAnsi="Arial" w:cs="Arial"/>
          <w:kern w:val="0"/>
          <w:sz w:val="20"/>
          <w:szCs w:val="20"/>
          <w14:ligatures w14:val="none"/>
        </w:rPr>
        <w:t>2</w:t>
      </w:r>
      <w:r w:rsidRPr="00514D43">
        <w:rPr>
          <w:rFonts w:ascii="Arial" w:eastAsia="Calibri" w:hAnsi="Arial" w:cs="Arial"/>
          <w:kern w:val="0"/>
          <w:sz w:val="20"/>
          <w:szCs w:val="20"/>
          <w14:ligatures w14:val="none"/>
        </w:rPr>
        <w:t xml:space="preserve"> </w:t>
      </w:r>
      <w:proofErr w:type="spellStart"/>
      <w:r w:rsidRPr="00514D43">
        <w:rPr>
          <w:rFonts w:ascii="Arial" w:eastAsia="Calibri" w:hAnsi="Arial" w:cs="Arial"/>
          <w:kern w:val="0"/>
          <w:sz w:val="20"/>
          <w:szCs w:val="20"/>
          <w14:ligatures w14:val="none"/>
        </w:rPr>
        <w:t>lp</w:t>
      </w:r>
      <w:proofErr w:type="spellEnd"/>
      <w:r w:rsidRPr="00514D43">
        <w:rPr>
          <w:rFonts w:ascii="Arial" w:eastAsia="Calibri" w:hAnsi="Arial" w:cs="Arial"/>
          <w:kern w:val="0"/>
          <w:sz w:val="20"/>
          <w:szCs w:val="20"/>
          <w14:ligatures w14:val="none"/>
        </w:rPr>
        <w:t>).</w:t>
      </w:r>
    </w:p>
    <w:p w14:paraId="55C64150" w14:textId="77777777" w:rsidR="001B3ACF" w:rsidRPr="00514D43" w:rsidRDefault="001B3ACF" w:rsidP="001B3ACF">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Ciršanas atļaujas cena ir 167,95 EUR (viens simts sešdesmit septiņi eiro, 95 centi).</w:t>
      </w:r>
    </w:p>
    <w:p w14:paraId="31C474CD" w14:textId="77777777" w:rsidR="001B3ACF" w:rsidRPr="00514D43" w:rsidRDefault="001B3ACF" w:rsidP="001B3ACF">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 xml:space="preserve">Ieinteresētības gadījumā, lūdzam iesniegt savu </w:t>
      </w:r>
      <w:proofErr w:type="spellStart"/>
      <w:r w:rsidRPr="00514D43">
        <w:rPr>
          <w:rFonts w:ascii="Arial" w:eastAsia="Calibri" w:hAnsi="Arial" w:cs="Arial"/>
          <w:kern w:val="0"/>
          <w:sz w:val="20"/>
          <w:szCs w:val="20"/>
          <w14:ligatures w14:val="none"/>
        </w:rPr>
        <w:t>komercpiedāvājumu</w:t>
      </w:r>
      <w:proofErr w:type="spellEnd"/>
      <w:r w:rsidRPr="00514D43">
        <w:rPr>
          <w:rFonts w:ascii="Arial" w:eastAsia="Calibri" w:hAnsi="Arial" w:cs="Arial"/>
          <w:kern w:val="0"/>
          <w:sz w:val="20"/>
          <w:szCs w:val="20"/>
          <w14:ligatures w14:val="none"/>
        </w:rPr>
        <w:t>, ņemot vērā šādus nosacījumus:</w:t>
      </w:r>
    </w:p>
    <w:p w14:paraId="58C1B509" w14:textId="77777777" w:rsidR="001B3ACF" w:rsidRPr="00514D43" w:rsidRDefault="001B3ACF" w:rsidP="001B3ACF">
      <w:pPr>
        <w:spacing w:after="0" w:line="240" w:lineRule="auto"/>
        <w:ind w:firstLine="567"/>
        <w:jc w:val="both"/>
        <w:rPr>
          <w:rFonts w:ascii="Arial" w:eastAsia="Calibri" w:hAnsi="Arial" w:cs="Arial"/>
          <w:kern w:val="0"/>
          <w:sz w:val="20"/>
          <w:szCs w:val="20"/>
          <w14:ligatures w14:val="none"/>
        </w:rPr>
      </w:pPr>
    </w:p>
    <w:p w14:paraId="1A4B0EEF"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Ciršanas termiņš – ne ilgāk par desmit nedēļām no līguma parakstīšanas un rēķina par Ciršanas atļauju apmaksas veikšanas;</w:t>
      </w:r>
    </w:p>
    <w:p w14:paraId="4C88B98B"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p>
    <w:p w14:paraId="3442F7B7"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Pirms koku, kuru  </w:t>
      </w:r>
      <w:r w:rsidRPr="00514D43">
        <w:rPr>
          <w:rFonts w:ascii="Arial" w:eastAsia="Calibri" w:hAnsi="Arial" w:cs="Arial"/>
          <w:sz w:val="20"/>
          <w:szCs w:val="20"/>
          <w:shd w:val="clear" w:color="auto" w:fill="FFFFFF"/>
        </w:rPr>
        <w:t> celma caurmērs ir mazāks par 20 cm</w:t>
      </w:r>
      <w:r w:rsidRPr="00514D43">
        <w:rPr>
          <w:rFonts w:ascii="Arial" w:eastAsia="Calibri" w:hAnsi="Arial" w:cs="Arial"/>
          <w:sz w:val="20"/>
          <w:szCs w:val="20"/>
        </w:rPr>
        <w:t xml:space="preserve">, ciršanas ir jāveic </w:t>
      </w:r>
      <w:proofErr w:type="spellStart"/>
      <w:r w:rsidRPr="00514D43">
        <w:rPr>
          <w:rFonts w:ascii="Arial" w:eastAsia="Calibri" w:hAnsi="Arial" w:cs="Arial"/>
          <w:sz w:val="20"/>
          <w:szCs w:val="20"/>
        </w:rPr>
        <w:t>fotofiksācija</w:t>
      </w:r>
      <w:proofErr w:type="spellEnd"/>
      <w:r w:rsidRPr="00514D43">
        <w:rPr>
          <w:rFonts w:ascii="Arial" w:eastAsia="Calibri" w:hAnsi="Arial" w:cs="Arial"/>
          <w:sz w:val="20"/>
          <w:szCs w:val="20"/>
        </w:rPr>
        <w:t>, kurā būtu fiksētas</w:t>
      </w:r>
      <w:r w:rsidRPr="00514D43">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514D43">
        <w:rPr>
          <w:rFonts w:ascii="Arial" w:eastAsia="Calibri" w:hAnsi="Arial" w:cs="Arial"/>
          <w:sz w:val="20"/>
          <w:szCs w:val="20"/>
        </w:rPr>
        <w:t>;</w:t>
      </w:r>
    </w:p>
    <w:p w14:paraId="082608BE"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Kokam jābūt nozāģētam ne augstāk par 20 cm virs zemes;</w:t>
      </w:r>
    </w:p>
    <w:p w14:paraId="362A0BA9"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Apaļo kokmateriālu garums noteicams, ņemot vēra koku sugu un jāatbilst koksnes sortimentiem ar iespējami augstāko cenu;</w:t>
      </w:r>
    </w:p>
    <w:p w14:paraId="060E1370"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Pēc ciršanas ir jāsakārto teritorija;</w:t>
      </w:r>
    </w:p>
    <w:p w14:paraId="650C5646"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Gadījumā, ja pēc traktortehnikas izmantošanas </w:t>
      </w:r>
      <w:proofErr w:type="spellStart"/>
      <w:r w:rsidRPr="00514D43">
        <w:rPr>
          <w:rFonts w:ascii="Arial" w:eastAsia="Calibri" w:hAnsi="Arial" w:cs="Arial"/>
          <w:sz w:val="20"/>
          <w:szCs w:val="20"/>
        </w:rPr>
        <w:t>rises</w:t>
      </w:r>
      <w:proofErr w:type="spellEnd"/>
      <w:r w:rsidRPr="00514D43">
        <w:rPr>
          <w:rFonts w:ascii="Arial" w:eastAsia="Calibri" w:hAnsi="Arial" w:cs="Arial"/>
          <w:sz w:val="20"/>
          <w:szCs w:val="20"/>
        </w:rPr>
        <w:t xml:space="preserve"> zemē ir dziļākas par 20 cm, jāveic zemes nolīdzināšana;</w:t>
      </w:r>
    </w:p>
    <w:p w14:paraId="2556AA2D"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08CB45A9"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793C188B"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Ciršanu, nocirstās šķeldas ražošanas izejmateriālu un koksnes savākšanu un izvešanu, teritorijas sakopšanu veikt par saviem līdzekļiem;</w:t>
      </w:r>
    </w:p>
    <w:p w14:paraId="11867686"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Nocirstā materiāla pārstrādi un izvešanu veikt tikai pēc pieņemšanas-nodošanas akta parakstīšanas;</w:t>
      </w:r>
    </w:p>
    <w:p w14:paraId="6E7DA70D"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Šķeldas</w:t>
      </w:r>
      <w:r w:rsidRPr="00514D43">
        <w:rPr>
          <w:rFonts w:ascii="Arial" w:eastAsia="Times New Roman" w:hAnsi="Arial" w:cs="Arial"/>
          <w:snapToGrid w:val="0"/>
          <w:sz w:val="20"/>
          <w:szCs w:val="20"/>
        </w:rPr>
        <w:t xml:space="preserve"> ražošanas izejmateriālu un koksnes  pieņemšana – nodošana tiek veikta</w:t>
      </w:r>
    </w:p>
    <w:p w14:paraId="657E9CA6" w14:textId="77777777" w:rsidR="001B3ACF" w:rsidRPr="00514D43" w:rsidRDefault="001B3ACF" w:rsidP="001B3ACF">
      <w:pPr>
        <w:numPr>
          <w:ilvl w:val="1"/>
          <w:numId w:val="2"/>
        </w:numPr>
        <w:spacing w:after="0" w:line="240" w:lineRule="auto"/>
        <w:jc w:val="both"/>
        <w:rPr>
          <w:rFonts w:ascii="Arial" w:eastAsia="Calibri" w:hAnsi="Arial" w:cs="Arial"/>
          <w:sz w:val="20"/>
          <w:szCs w:val="20"/>
        </w:rPr>
      </w:pPr>
      <w:bookmarkStart w:id="1" w:name="_Hlk189310119"/>
      <w:r w:rsidRPr="00514D43">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1"/>
    <w:p w14:paraId="454C811E" w14:textId="77777777" w:rsidR="001B3ACF" w:rsidRPr="00514D43" w:rsidRDefault="001B3ACF" w:rsidP="001B3ACF">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 koksnes apjoms noteicams kubos, mērot kaudzes augstumu, platumu, garumu un piemērojot pārrēķina koeficientus:</w:t>
      </w:r>
    </w:p>
    <w:tbl>
      <w:tblPr>
        <w:tblStyle w:val="TableGrid"/>
        <w:tblW w:w="9067" w:type="dxa"/>
        <w:tblLook w:val="04A0" w:firstRow="1" w:lastRow="0" w:firstColumn="1" w:lastColumn="0" w:noHBand="0" w:noVBand="1"/>
      </w:tblPr>
      <w:tblGrid>
        <w:gridCol w:w="2547"/>
        <w:gridCol w:w="1037"/>
        <w:gridCol w:w="1793"/>
        <w:gridCol w:w="1793"/>
        <w:gridCol w:w="1897"/>
      </w:tblGrid>
      <w:tr w:rsidR="001B3ACF" w:rsidRPr="00514D43" w14:paraId="25B12956" w14:textId="77777777" w:rsidTr="004164E5">
        <w:tc>
          <w:tcPr>
            <w:tcW w:w="2547" w:type="dxa"/>
          </w:tcPr>
          <w:p w14:paraId="23023C8F" w14:textId="77777777" w:rsidR="001B3ACF" w:rsidRPr="00514D43" w:rsidRDefault="001B3ACF" w:rsidP="00FB62EF">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Sortiments</w:t>
            </w:r>
          </w:p>
        </w:tc>
        <w:tc>
          <w:tcPr>
            <w:tcW w:w="1037" w:type="dxa"/>
          </w:tcPr>
          <w:p w14:paraId="27D9F991" w14:textId="77777777" w:rsidR="001B3ACF" w:rsidRPr="00514D43" w:rsidRDefault="001B3ACF" w:rsidP="00FB62EF">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Koki</w:t>
            </w:r>
          </w:p>
        </w:tc>
        <w:tc>
          <w:tcPr>
            <w:tcW w:w="1793" w:type="dxa"/>
          </w:tcPr>
          <w:p w14:paraId="7047EB51" w14:textId="77777777" w:rsidR="001B3ACF" w:rsidRPr="00514D43" w:rsidRDefault="001B3ACF" w:rsidP="00FB62EF">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Garums (m)</w:t>
            </w:r>
          </w:p>
        </w:tc>
        <w:tc>
          <w:tcPr>
            <w:tcW w:w="1793" w:type="dxa"/>
          </w:tcPr>
          <w:p w14:paraId="121B72BF" w14:textId="77777777" w:rsidR="001B3ACF" w:rsidRPr="00514D43" w:rsidRDefault="001B3ACF" w:rsidP="00FB62EF">
            <w:pPr>
              <w:jc w:val="center"/>
              <w:rPr>
                <w:rFonts w:ascii="Arial" w:eastAsia="Calibri" w:hAnsi="Arial" w:cs="Arial"/>
                <w:kern w:val="0"/>
                <w:sz w:val="20"/>
                <w:szCs w:val="20"/>
                <w14:ligatures w14:val="none"/>
              </w:rPr>
            </w:pPr>
            <w:r w:rsidRPr="00514D43">
              <w:rPr>
                <w:rFonts w:ascii="Arial" w:eastAsia="Calibri" w:hAnsi="Arial" w:cs="Arial"/>
                <w:sz w:val="20"/>
                <w:szCs w:val="20"/>
              </w:rPr>
              <w:t>Ø</w:t>
            </w:r>
          </w:p>
        </w:tc>
        <w:tc>
          <w:tcPr>
            <w:tcW w:w="1897" w:type="dxa"/>
          </w:tcPr>
          <w:p w14:paraId="420DC7A7" w14:textId="77777777" w:rsidR="001B3ACF" w:rsidRPr="00514D43" w:rsidRDefault="001B3ACF" w:rsidP="00FB62EF">
            <w:pPr>
              <w:jc w:val="center"/>
              <w:rPr>
                <w:rFonts w:ascii="Arial" w:eastAsia="Calibri" w:hAnsi="Arial" w:cs="Arial"/>
                <w:kern w:val="0"/>
                <w:sz w:val="20"/>
                <w:szCs w:val="20"/>
                <w:lang w:val="en-US"/>
                <w14:ligatures w14:val="none"/>
              </w:rPr>
            </w:pPr>
            <w:r w:rsidRPr="00514D43">
              <w:rPr>
                <w:rFonts w:ascii="Arial" w:eastAsia="Calibri" w:hAnsi="Arial" w:cs="Arial"/>
                <w:kern w:val="0"/>
                <w:sz w:val="20"/>
                <w:szCs w:val="20"/>
                <w14:ligatures w14:val="none"/>
              </w:rPr>
              <w:t>Koeficients</w:t>
            </w:r>
          </w:p>
        </w:tc>
      </w:tr>
      <w:tr w:rsidR="001B3ACF" w:rsidRPr="00514D43" w14:paraId="0EAA2377" w14:textId="77777777" w:rsidTr="004164E5">
        <w:tc>
          <w:tcPr>
            <w:tcW w:w="2547" w:type="dxa"/>
          </w:tcPr>
          <w:p w14:paraId="188B8FA7"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3D12B11E"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P</w:t>
            </w:r>
          </w:p>
        </w:tc>
        <w:tc>
          <w:tcPr>
            <w:tcW w:w="1793" w:type="dxa"/>
          </w:tcPr>
          <w:p w14:paraId="11218F43" w14:textId="03D78455"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4164E5">
              <w:rPr>
                <w:rFonts w:ascii="Arial" w:eastAsia="Calibri" w:hAnsi="Arial" w:cs="Arial"/>
                <w:kern w:val="0"/>
                <w:sz w:val="20"/>
                <w:szCs w:val="20"/>
                <w14:ligatures w14:val="none"/>
              </w:rPr>
              <w:t>-6.1</w:t>
            </w:r>
          </w:p>
        </w:tc>
        <w:tc>
          <w:tcPr>
            <w:tcW w:w="1793" w:type="dxa"/>
          </w:tcPr>
          <w:p w14:paraId="4F81BC21"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897" w:type="dxa"/>
          </w:tcPr>
          <w:p w14:paraId="3F1B2012"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1B3ACF" w:rsidRPr="00514D43" w14:paraId="023FDB58" w14:textId="77777777" w:rsidTr="004164E5">
        <w:tc>
          <w:tcPr>
            <w:tcW w:w="2547" w:type="dxa"/>
          </w:tcPr>
          <w:p w14:paraId="301F464D"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3AD8C90C"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E</w:t>
            </w:r>
          </w:p>
        </w:tc>
        <w:tc>
          <w:tcPr>
            <w:tcW w:w="1793" w:type="dxa"/>
          </w:tcPr>
          <w:p w14:paraId="29A5995E" w14:textId="1F25CC12"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4164E5">
              <w:rPr>
                <w:rFonts w:ascii="Arial" w:eastAsia="Calibri" w:hAnsi="Arial" w:cs="Arial"/>
                <w:kern w:val="0"/>
                <w:sz w:val="20"/>
                <w:szCs w:val="20"/>
                <w14:ligatures w14:val="none"/>
              </w:rPr>
              <w:t>-6.1</w:t>
            </w:r>
          </w:p>
        </w:tc>
        <w:tc>
          <w:tcPr>
            <w:tcW w:w="1793" w:type="dxa"/>
          </w:tcPr>
          <w:p w14:paraId="50F973FA"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897" w:type="dxa"/>
          </w:tcPr>
          <w:p w14:paraId="0CE32CF1"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1B3ACF" w:rsidRPr="00514D43" w14:paraId="1C465812" w14:textId="77777777" w:rsidTr="004164E5">
        <w:tc>
          <w:tcPr>
            <w:tcW w:w="2547" w:type="dxa"/>
          </w:tcPr>
          <w:p w14:paraId="66CE5E83"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Finieris nešķirots</w:t>
            </w:r>
          </w:p>
        </w:tc>
        <w:tc>
          <w:tcPr>
            <w:tcW w:w="1037" w:type="dxa"/>
          </w:tcPr>
          <w:p w14:paraId="160CB37E"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vAlign w:val="center"/>
          </w:tcPr>
          <w:p w14:paraId="004EA279"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2.75</w:t>
            </w:r>
          </w:p>
        </w:tc>
        <w:tc>
          <w:tcPr>
            <w:tcW w:w="1793" w:type="dxa"/>
            <w:vAlign w:val="center"/>
          </w:tcPr>
          <w:p w14:paraId="63BBAA30"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18-70</w:t>
            </w:r>
          </w:p>
        </w:tc>
        <w:tc>
          <w:tcPr>
            <w:tcW w:w="1897" w:type="dxa"/>
          </w:tcPr>
          <w:p w14:paraId="317CD00D"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0.6-0.62</w:t>
            </w:r>
          </w:p>
        </w:tc>
      </w:tr>
      <w:tr w:rsidR="001B3ACF" w:rsidRPr="00514D43" w14:paraId="1B4C8157" w14:textId="77777777" w:rsidTr="004164E5">
        <w:tc>
          <w:tcPr>
            <w:tcW w:w="2547" w:type="dxa"/>
          </w:tcPr>
          <w:p w14:paraId="51AD59BE"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Skuju koku tara</w:t>
            </w:r>
          </w:p>
        </w:tc>
        <w:tc>
          <w:tcPr>
            <w:tcW w:w="1037" w:type="dxa"/>
          </w:tcPr>
          <w:p w14:paraId="0258B880"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20AABE40"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5151561F"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14</w:t>
            </w:r>
          </w:p>
        </w:tc>
        <w:tc>
          <w:tcPr>
            <w:tcW w:w="1897" w:type="dxa"/>
          </w:tcPr>
          <w:p w14:paraId="3861CEEF"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0.56</w:t>
            </w:r>
          </w:p>
        </w:tc>
      </w:tr>
      <w:tr w:rsidR="001B3ACF" w:rsidRPr="00514D43" w14:paraId="1128E422" w14:textId="77777777" w:rsidTr="004164E5">
        <w:tc>
          <w:tcPr>
            <w:tcW w:w="2547" w:type="dxa"/>
          </w:tcPr>
          <w:p w14:paraId="610AAA44"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Resnā TARA</w:t>
            </w:r>
          </w:p>
        </w:tc>
        <w:tc>
          <w:tcPr>
            <w:tcW w:w="1037" w:type="dxa"/>
          </w:tcPr>
          <w:p w14:paraId="7132CD5D" w14:textId="77777777" w:rsidR="001B3ACF" w:rsidRPr="00514D43" w:rsidRDefault="001B3ACF" w:rsidP="00FB62EF">
            <w:pPr>
              <w:rPr>
                <w:rFonts w:ascii="Arial" w:eastAsia="Calibri" w:hAnsi="Arial" w:cs="Arial"/>
                <w:kern w:val="0"/>
                <w:sz w:val="20"/>
                <w:szCs w:val="20"/>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44FD60BF"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477551E2"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24</w:t>
            </w:r>
          </w:p>
        </w:tc>
        <w:tc>
          <w:tcPr>
            <w:tcW w:w="1897" w:type="dxa"/>
          </w:tcPr>
          <w:p w14:paraId="7AD3246A"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0.58</w:t>
            </w:r>
          </w:p>
        </w:tc>
      </w:tr>
      <w:tr w:rsidR="001B3ACF" w:rsidRPr="00514D43" w14:paraId="62211CB1" w14:textId="77777777" w:rsidTr="004164E5">
        <w:tc>
          <w:tcPr>
            <w:tcW w:w="2547" w:type="dxa"/>
          </w:tcPr>
          <w:p w14:paraId="68C495EF"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Tievā TARA</w:t>
            </w:r>
          </w:p>
        </w:tc>
        <w:tc>
          <w:tcPr>
            <w:tcW w:w="1037" w:type="dxa"/>
          </w:tcPr>
          <w:p w14:paraId="58B8EAC2" w14:textId="77777777" w:rsidR="001B3ACF" w:rsidRPr="00514D43" w:rsidRDefault="001B3ACF" w:rsidP="00FB62EF">
            <w:pPr>
              <w:rPr>
                <w:rFonts w:ascii="Arial" w:eastAsia="Times New Roman" w:hAnsi="Arial" w:cs="Arial"/>
                <w:color w:val="5E5E5E"/>
                <w:kern w:val="0"/>
                <w:sz w:val="20"/>
                <w:szCs w:val="20"/>
                <w:lang w:eastAsia="lv-LV"/>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4912F4C2"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77449FF9"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14</w:t>
            </w:r>
          </w:p>
        </w:tc>
        <w:tc>
          <w:tcPr>
            <w:tcW w:w="1897" w:type="dxa"/>
          </w:tcPr>
          <w:p w14:paraId="1EBA0A12"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0.56</w:t>
            </w:r>
          </w:p>
        </w:tc>
      </w:tr>
      <w:tr w:rsidR="001B3ACF" w:rsidRPr="00514D43" w14:paraId="24033B45" w14:textId="77777777" w:rsidTr="004164E5">
        <w:tc>
          <w:tcPr>
            <w:tcW w:w="2547" w:type="dxa"/>
          </w:tcPr>
          <w:p w14:paraId="2B56AF6F"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3794F5D7"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Apse</w:t>
            </w:r>
          </w:p>
        </w:tc>
        <w:tc>
          <w:tcPr>
            <w:tcW w:w="1793" w:type="dxa"/>
          </w:tcPr>
          <w:p w14:paraId="68A7FBA4"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0F6DA7CF"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897" w:type="dxa"/>
          </w:tcPr>
          <w:p w14:paraId="7CCB72E2"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0.48-0.55</w:t>
            </w:r>
          </w:p>
        </w:tc>
      </w:tr>
      <w:tr w:rsidR="001B3ACF" w:rsidRPr="00514D43" w14:paraId="33B61FE5" w14:textId="77777777" w:rsidTr="004164E5">
        <w:tc>
          <w:tcPr>
            <w:tcW w:w="2547" w:type="dxa"/>
          </w:tcPr>
          <w:p w14:paraId="2B058096"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0D22CF04"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tcPr>
          <w:p w14:paraId="0B6C7BBD"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5BD3A660"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897" w:type="dxa"/>
          </w:tcPr>
          <w:p w14:paraId="61A28ADD"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0.48-0.52</w:t>
            </w:r>
          </w:p>
        </w:tc>
      </w:tr>
      <w:tr w:rsidR="001B3ACF" w:rsidRPr="00514D43" w14:paraId="4C4C01BE" w14:textId="77777777" w:rsidTr="004164E5">
        <w:tc>
          <w:tcPr>
            <w:tcW w:w="2547" w:type="dxa"/>
          </w:tcPr>
          <w:p w14:paraId="6CF26556"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2A268995"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2378DDFD"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6EE909F9"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897" w:type="dxa"/>
          </w:tcPr>
          <w:p w14:paraId="7D309834"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0.52-0.54</w:t>
            </w:r>
          </w:p>
        </w:tc>
      </w:tr>
      <w:tr w:rsidR="001B3ACF" w:rsidRPr="00514D43" w14:paraId="3E2B95B7" w14:textId="77777777" w:rsidTr="004164E5">
        <w:tc>
          <w:tcPr>
            <w:tcW w:w="2547" w:type="dxa"/>
          </w:tcPr>
          <w:p w14:paraId="1AEBC3CC"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61C3208E"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Alksnis</w:t>
            </w:r>
          </w:p>
        </w:tc>
        <w:tc>
          <w:tcPr>
            <w:tcW w:w="1793" w:type="dxa"/>
          </w:tcPr>
          <w:p w14:paraId="15C4D150"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3A9EA8DA"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897" w:type="dxa"/>
          </w:tcPr>
          <w:p w14:paraId="73C09546"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0.48-0.54</w:t>
            </w:r>
          </w:p>
        </w:tc>
      </w:tr>
      <w:tr w:rsidR="001B3ACF" w:rsidRPr="00514D43" w14:paraId="7A7DD3AF" w14:textId="77777777" w:rsidTr="004164E5">
        <w:tc>
          <w:tcPr>
            <w:tcW w:w="2547" w:type="dxa"/>
          </w:tcPr>
          <w:p w14:paraId="291B6DEA"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Malka</w:t>
            </w:r>
          </w:p>
        </w:tc>
        <w:tc>
          <w:tcPr>
            <w:tcW w:w="1037" w:type="dxa"/>
          </w:tcPr>
          <w:p w14:paraId="1C547B15" w14:textId="77777777" w:rsidR="001B3ACF" w:rsidRPr="00514D43" w:rsidRDefault="001B3ACF" w:rsidP="00FB62EF">
            <w:pPr>
              <w:rPr>
                <w:rFonts w:ascii="Arial" w:eastAsia="Times New Roman" w:hAnsi="Arial" w:cs="Arial"/>
                <w:color w:val="5E5E5E"/>
                <w:kern w:val="0"/>
                <w:sz w:val="20"/>
                <w:szCs w:val="20"/>
                <w:lang w:eastAsia="lv-LV"/>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70029CA2"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2F3FE20C"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897" w:type="dxa"/>
          </w:tcPr>
          <w:p w14:paraId="40CFAF1D"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0.53</w:t>
            </w:r>
          </w:p>
        </w:tc>
      </w:tr>
    </w:tbl>
    <w:p w14:paraId="482ECCD8" w14:textId="77777777" w:rsidR="001B3ACF" w:rsidRPr="00514D43" w:rsidRDefault="001B3ACF" w:rsidP="001B3ACF">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Zāģbaļķu apjoms tiek noteicams </w:t>
      </w:r>
      <w:r w:rsidRPr="00514D43">
        <w:rPr>
          <w:rFonts w:ascii="Arial" w:eastAsia="Calibri" w:hAnsi="Arial" w:cs="Arial"/>
          <w:color w:val="000000"/>
          <w:sz w:val="20"/>
          <w:szCs w:val="20"/>
          <w:shd w:val="clear" w:color="auto" w:fill="FFFFFF"/>
        </w:rPr>
        <w:t>tievgaļu/</w:t>
      </w:r>
      <w:proofErr w:type="spellStart"/>
      <w:r w:rsidRPr="00514D43">
        <w:rPr>
          <w:rFonts w:ascii="Arial" w:eastAsia="Calibri" w:hAnsi="Arial" w:cs="Arial"/>
          <w:color w:val="000000"/>
          <w:sz w:val="20"/>
          <w:szCs w:val="20"/>
          <w:shd w:val="clear" w:color="auto" w:fill="FFFFFF"/>
        </w:rPr>
        <w:t>rezgaļu</w:t>
      </w:r>
      <w:proofErr w:type="spellEnd"/>
      <w:r w:rsidRPr="00514D43">
        <w:rPr>
          <w:rFonts w:ascii="Arial" w:eastAsia="Calibri" w:hAnsi="Arial" w:cs="Arial"/>
          <w:color w:val="000000"/>
          <w:sz w:val="20"/>
          <w:szCs w:val="20"/>
          <w:shd w:val="clear" w:color="auto" w:fill="FFFFFF"/>
        </w:rPr>
        <w:t xml:space="preserve"> puses laukumu </w:t>
      </w:r>
      <w:r w:rsidRPr="00514D43">
        <w:rPr>
          <w:rFonts w:ascii="Arial" w:eastAsia="Aptos" w:hAnsi="Arial" w:cs="Arial"/>
          <w:sz w:val="20"/>
          <w:szCs w:val="20"/>
        </w:rPr>
        <w:t>reizinot ar</w:t>
      </w:r>
      <w:r w:rsidRPr="00514D43">
        <w:rPr>
          <w:rFonts w:ascii="Arial" w:eastAsia="Calibri" w:hAnsi="Arial" w:cs="Arial"/>
          <w:color w:val="000000"/>
          <w:sz w:val="20"/>
          <w:szCs w:val="20"/>
          <w:shd w:val="clear" w:color="auto" w:fill="FFFFFF"/>
        </w:rPr>
        <w:t xml:space="preserve"> sortimenta garumu.</w:t>
      </w:r>
    </w:p>
    <w:p w14:paraId="4ABC632F" w14:textId="2F413E3A" w:rsidR="009E1C57" w:rsidRPr="001B3ACF"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sectPr w:rsidR="009E1C57" w:rsidRPr="001B3ACF" w:rsidSect="001B3ACF">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CF"/>
    <w:rsid w:val="001B3ACF"/>
    <w:rsid w:val="004164E5"/>
    <w:rsid w:val="00727BD1"/>
    <w:rsid w:val="008718C6"/>
    <w:rsid w:val="009E1C57"/>
    <w:rsid w:val="00A23485"/>
    <w:rsid w:val="00C2022B"/>
    <w:rsid w:val="00CC4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BE37"/>
  <w15:chartTrackingRefBased/>
  <w15:docId w15:val="{2321D089-786D-47A4-87C5-C35977B0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ACF"/>
  </w:style>
  <w:style w:type="paragraph" w:styleId="Heading1">
    <w:name w:val="heading 1"/>
    <w:basedOn w:val="Normal"/>
    <w:next w:val="Normal"/>
    <w:link w:val="Heading1Char"/>
    <w:uiPriority w:val="9"/>
    <w:qFormat/>
    <w:rsid w:val="001B3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ACF"/>
    <w:rPr>
      <w:rFonts w:eastAsiaTheme="majorEastAsia" w:cstheme="majorBidi"/>
      <w:color w:val="272727" w:themeColor="text1" w:themeTint="D8"/>
    </w:rPr>
  </w:style>
  <w:style w:type="paragraph" w:styleId="Title">
    <w:name w:val="Title"/>
    <w:basedOn w:val="Normal"/>
    <w:next w:val="Normal"/>
    <w:link w:val="TitleChar"/>
    <w:uiPriority w:val="10"/>
    <w:qFormat/>
    <w:rsid w:val="001B3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A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ACF"/>
    <w:pPr>
      <w:spacing w:before="160"/>
      <w:jc w:val="center"/>
    </w:pPr>
    <w:rPr>
      <w:i/>
      <w:iCs/>
      <w:color w:val="404040" w:themeColor="text1" w:themeTint="BF"/>
    </w:rPr>
  </w:style>
  <w:style w:type="character" w:customStyle="1" w:styleId="QuoteChar">
    <w:name w:val="Quote Char"/>
    <w:basedOn w:val="DefaultParagraphFont"/>
    <w:link w:val="Quote"/>
    <w:uiPriority w:val="29"/>
    <w:rsid w:val="001B3ACF"/>
    <w:rPr>
      <w:i/>
      <w:iCs/>
      <w:color w:val="404040" w:themeColor="text1" w:themeTint="BF"/>
    </w:rPr>
  </w:style>
  <w:style w:type="paragraph" w:styleId="ListParagraph">
    <w:name w:val="List Paragraph"/>
    <w:basedOn w:val="Normal"/>
    <w:uiPriority w:val="34"/>
    <w:qFormat/>
    <w:rsid w:val="001B3ACF"/>
    <w:pPr>
      <w:ind w:left="720"/>
      <w:contextualSpacing/>
    </w:pPr>
  </w:style>
  <w:style w:type="character" w:styleId="IntenseEmphasis">
    <w:name w:val="Intense Emphasis"/>
    <w:basedOn w:val="DefaultParagraphFont"/>
    <w:uiPriority w:val="21"/>
    <w:qFormat/>
    <w:rsid w:val="001B3ACF"/>
    <w:rPr>
      <w:i/>
      <w:iCs/>
      <w:color w:val="0F4761" w:themeColor="accent1" w:themeShade="BF"/>
    </w:rPr>
  </w:style>
  <w:style w:type="paragraph" w:styleId="IntenseQuote">
    <w:name w:val="Intense Quote"/>
    <w:basedOn w:val="Normal"/>
    <w:next w:val="Normal"/>
    <w:link w:val="IntenseQuoteChar"/>
    <w:uiPriority w:val="30"/>
    <w:qFormat/>
    <w:rsid w:val="001B3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ACF"/>
    <w:rPr>
      <w:i/>
      <w:iCs/>
      <w:color w:val="0F4761" w:themeColor="accent1" w:themeShade="BF"/>
    </w:rPr>
  </w:style>
  <w:style w:type="character" w:styleId="IntenseReference">
    <w:name w:val="Intense Reference"/>
    <w:basedOn w:val="DefaultParagraphFont"/>
    <w:uiPriority w:val="32"/>
    <w:qFormat/>
    <w:rsid w:val="001B3ACF"/>
    <w:rPr>
      <w:b/>
      <w:bCs/>
      <w:smallCaps/>
      <w:color w:val="0F4761" w:themeColor="accent1" w:themeShade="BF"/>
      <w:spacing w:val="5"/>
    </w:rPr>
  </w:style>
  <w:style w:type="table" w:styleId="TableGrid">
    <w:name w:val="Table Grid"/>
    <w:basedOn w:val="TableNormal"/>
    <w:uiPriority w:val="39"/>
    <w:rsid w:val="001B3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2194</Words>
  <Characters>1251</Characters>
  <Application>Microsoft Office Word</Application>
  <DocSecurity>0</DocSecurity>
  <Lines>10</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3</cp:revision>
  <dcterms:created xsi:type="dcterms:W3CDTF">2025-02-06T04:18:00Z</dcterms:created>
  <dcterms:modified xsi:type="dcterms:W3CDTF">2025-02-06T06:03:00Z</dcterms:modified>
</cp:coreProperties>
</file>