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C7F6" w14:textId="62877641" w:rsidR="00A679B3" w:rsidRPr="008074E9" w:rsidRDefault="00A679B3" w:rsidP="00971171">
      <w:pPr>
        <w:ind w:right="1700"/>
        <w:jc w:val="both"/>
        <w:rPr>
          <w:rFonts w:ascii="Arial" w:hAnsi="Arial" w:cs="Arial"/>
          <w:iCs/>
        </w:rPr>
      </w:pPr>
      <w:bookmarkStart w:id="0" w:name="_Hlk165992307"/>
      <w:r w:rsidRPr="008074E9">
        <w:rPr>
          <w:rFonts w:ascii="Arial" w:hAnsi="Arial" w:cs="Arial"/>
          <w:iCs/>
          <w:spacing w:val="-6"/>
        </w:rPr>
        <w:t>Par</w:t>
      </w:r>
      <w:r w:rsidRPr="008074E9">
        <w:rPr>
          <w:rFonts w:ascii="Arial" w:hAnsi="Arial" w:cs="Arial"/>
          <w:iCs/>
          <w:spacing w:val="-9"/>
        </w:rPr>
        <w:t xml:space="preserve"> </w:t>
      </w:r>
      <w:r w:rsidRPr="008074E9">
        <w:rPr>
          <w:rFonts w:ascii="Arial" w:hAnsi="Arial" w:cs="Arial"/>
          <w:iCs/>
          <w:spacing w:val="-6"/>
        </w:rPr>
        <w:t>cenu</w:t>
      </w:r>
      <w:r w:rsidRPr="008074E9">
        <w:rPr>
          <w:rFonts w:ascii="Arial" w:hAnsi="Arial" w:cs="Arial"/>
          <w:iCs/>
          <w:spacing w:val="-9"/>
        </w:rPr>
        <w:t xml:space="preserve"> </w:t>
      </w:r>
      <w:r w:rsidRPr="008074E9">
        <w:rPr>
          <w:rFonts w:ascii="Arial" w:hAnsi="Arial" w:cs="Arial"/>
          <w:iCs/>
          <w:spacing w:val="-6"/>
        </w:rPr>
        <w:t>aptauju</w:t>
      </w:r>
      <w:r w:rsidR="00971171">
        <w:rPr>
          <w:rFonts w:ascii="Arial" w:hAnsi="Arial" w:cs="Arial"/>
          <w:iCs/>
          <w:spacing w:val="36"/>
        </w:rPr>
        <w:t xml:space="preserve"> </w:t>
      </w:r>
      <w:r w:rsidRPr="008074E9">
        <w:rPr>
          <w:rFonts w:ascii="Arial" w:hAnsi="Arial" w:cs="Arial"/>
          <w:iCs/>
          <w:spacing w:val="-6"/>
        </w:rPr>
        <w:t>atsavināšanai paredzētai kustamai mantai (lietotiem koka gulšņiem</w:t>
      </w:r>
      <w:r w:rsidR="009C7333">
        <w:rPr>
          <w:rFonts w:ascii="Arial" w:hAnsi="Arial" w:cs="Arial"/>
          <w:iCs/>
          <w:spacing w:val="-6"/>
        </w:rPr>
        <w:t xml:space="preserve"> </w:t>
      </w:r>
      <w:r w:rsidR="009C7333" w:rsidRPr="006B1B9B">
        <w:rPr>
          <w:rFonts w:ascii="Arial" w:hAnsi="Arial" w:cs="Arial"/>
          <w:iCs/>
          <w:spacing w:val="-6"/>
        </w:rPr>
        <w:t xml:space="preserve">un pārmiju </w:t>
      </w:r>
      <w:r w:rsidR="00FC2A63">
        <w:rPr>
          <w:rFonts w:ascii="Arial" w:hAnsi="Arial" w:cs="Arial"/>
          <w:iCs/>
          <w:spacing w:val="-6"/>
        </w:rPr>
        <w:t xml:space="preserve">vai tiltu </w:t>
      </w:r>
      <w:r w:rsidR="009C7333" w:rsidRPr="006B1B9B">
        <w:rPr>
          <w:rFonts w:ascii="Arial" w:hAnsi="Arial" w:cs="Arial"/>
          <w:iCs/>
          <w:spacing w:val="-6"/>
        </w:rPr>
        <w:t>brusām</w:t>
      </w:r>
      <w:r w:rsidRPr="006B1B9B">
        <w:rPr>
          <w:rFonts w:ascii="Arial" w:hAnsi="Arial" w:cs="Arial"/>
          <w:iCs/>
          <w:spacing w:val="-6"/>
        </w:rPr>
        <w:t>,</w:t>
      </w:r>
      <w:r w:rsidRPr="008074E9">
        <w:rPr>
          <w:rFonts w:ascii="Arial" w:hAnsi="Arial" w:cs="Arial"/>
          <w:iCs/>
          <w:spacing w:val="-6"/>
        </w:rPr>
        <w:t xml:space="preserve"> kas nav derīgi </w:t>
      </w:r>
      <w:r w:rsidRPr="008074E9">
        <w:rPr>
          <w:rFonts w:ascii="Arial" w:hAnsi="Arial" w:cs="Arial"/>
          <w:bCs/>
        </w:rPr>
        <w:t>turpmākai izmantošanai un atkārtotai ielikšanai publiskās lietošanas sliežu ceļos</w:t>
      </w:r>
      <w:r w:rsidRPr="008074E9">
        <w:rPr>
          <w:rFonts w:ascii="Arial" w:hAnsi="Arial" w:cs="Arial"/>
          <w:iCs/>
          <w:spacing w:val="-6"/>
        </w:rPr>
        <w:t>)</w:t>
      </w:r>
    </w:p>
    <w:bookmarkEnd w:id="0"/>
    <w:p w14:paraId="6F0EF817" w14:textId="77777777" w:rsidR="00A679B3" w:rsidRPr="008074E9" w:rsidRDefault="00A679B3" w:rsidP="00A679B3">
      <w:pPr>
        <w:pStyle w:val="Pamatteksts"/>
        <w:jc w:val="both"/>
        <w:rPr>
          <w:rFonts w:ascii="Arial" w:hAnsi="Arial" w:cs="Arial"/>
          <w:iCs/>
          <w:sz w:val="22"/>
          <w:szCs w:val="22"/>
        </w:rPr>
      </w:pPr>
    </w:p>
    <w:p w14:paraId="4C413A2C" w14:textId="77777777" w:rsidR="00A679B3" w:rsidRPr="008074E9" w:rsidRDefault="00A679B3" w:rsidP="00A679B3">
      <w:pPr>
        <w:pStyle w:val="Pamatteksts"/>
        <w:ind w:right="134" w:firstLine="720"/>
        <w:jc w:val="both"/>
        <w:rPr>
          <w:rFonts w:ascii="Arial" w:hAnsi="Arial" w:cs="Arial"/>
          <w:iCs/>
          <w:spacing w:val="-6"/>
          <w:sz w:val="22"/>
          <w:szCs w:val="22"/>
        </w:rPr>
      </w:pPr>
    </w:p>
    <w:p w14:paraId="2C506E63" w14:textId="75BCA583" w:rsidR="00A679B3" w:rsidRPr="008074E9" w:rsidRDefault="00A679B3" w:rsidP="00A679B3">
      <w:pPr>
        <w:pStyle w:val="Pamatteksts"/>
        <w:ind w:right="134" w:firstLine="720"/>
        <w:jc w:val="both"/>
        <w:rPr>
          <w:rFonts w:ascii="Arial" w:hAnsi="Arial" w:cs="Arial"/>
          <w:iCs/>
          <w:sz w:val="22"/>
          <w:szCs w:val="22"/>
        </w:rPr>
      </w:pPr>
      <w:r w:rsidRPr="008074E9">
        <w:rPr>
          <w:rFonts w:ascii="Arial" w:hAnsi="Arial" w:cs="Arial"/>
          <w:iCs/>
          <w:spacing w:val="-6"/>
          <w:sz w:val="22"/>
          <w:szCs w:val="22"/>
        </w:rPr>
        <w:t>Lai</w:t>
      </w:r>
      <w:r w:rsidRPr="008074E9">
        <w:rPr>
          <w:rFonts w:ascii="Arial" w:hAnsi="Arial" w:cs="Arial"/>
          <w:iCs/>
          <w:spacing w:val="-9"/>
          <w:sz w:val="22"/>
          <w:szCs w:val="22"/>
        </w:rPr>
        <w:t xml:space="preserve"> </w:t>
      </w:r>
      <w:r w:rsidRPr="008074E9">
        <w:rPr>
          <w:rFonts w:ascii="Arial" w:hAnsi="Arial" w:cs="Arial"/>
          <w:iCs/>
          <w:spacing w:val="-6"/>
          <w:sz w:val="22"/>
          <w:szCs w:val="22"/>
        </w:rPr>
        <w:t>noteiktu</w:t>
      </w:r>
      <w:r w:rsidRPr="008074E9">
        <w:rPr>
          <w:rFonts w:ascii="Arial" w:hAnsi="Arial" w:cs="Arial"/>
          <w:iCs/>
          <w:spacing w:val="-9"/>
          <w:sz w:val="22"/>
          <w:szCs w:val="22"/>
        </w:rPr>
        <w:t xml:space="preserve"> </w:t>
      </w:r>
      <w:r w:rsidRPr="008074E9">
        <w:rPr>
          <w:rFonts w:ascii="Arial" w:hAnsi="Arial" w:cs="Arial"/>
          <w:iCs/>
          <w:spacing w:val="-6"/>
          <w:sz w:val="22"/>
          <w:szCs w:val="22"/>
        </w:rPr>
        <w:t>2024.gadā</w:t>
      </w:r>
      <w:r w:rsidRPr="008074E9">
        <w:rPr>
          <w:rFonts w:ascii="Arial" w:hAnsi="Arial" w:cs="Arial"/>
          <w:iCs/>
          <w:spacing w:val="-9"/>
          <w:sz w:val="22"/>
          <w:szCs w:val="22"/>
        </w:rPr>
        <w:t xml:space="preserve"> </w:t>
      </w:r>
      <w:r w:rsidRPr="008074E9">
        <w:rPr>
          <w:rFonts w:ascii="Arial" w:hAnsi="Arial" w:cs="Arial"/>
          <w:iCs/>
          <w:spacing w:val="-6"/>
          <w:sz w:val="22"/>
          <w:szCs w:val="22"/>
        </w:rPr>
        <w:t>atsavināšanai</w:t>
      </w:r>
      <w:r w:rsidRPr="008074E9">
        <w:rPr>
          <w:rFonts w:ascii="Arial" w:hAnsi="Arial" w:cs="Arial"/>
          <w:iCs/>
          <w:spacing w:val="-9"/>
          <w:sz w:val="22"/>
          <w:szCs w:val="22"/>
        </w:rPr>
        <w:t xml:space="preserve"> </w:t>
      </w:r>
      <w:r w:rsidRPr="008074E9">
        <w:rPr>
          <w:rFonts w:ascii="Arial" w:hAnsi="Arial" w:cs="Arial"/>
          <w:iCs/>
          <w:spacing w:val="-6"/>
          <w:sz w:val="22"/>
          <w:szCs w:val="22"/>
        </w:rPr>
        <w:t>paredzētās</w:t>
      </w:r>
      <w:r w:rsidRPr="008074E9">
        <w:rPr>
          <w:rFonts w:ascii="Arial" w:hAnsi="Arial" w:cs="Arial"/>
          <w:iCs/>
          <w:spacing w:val="-9"/>
          <w:sz w:val="22"/>
          <w:szCs w:val="22"/>
        </w:rPr>
        <w:t xml:space="preserve"> </w:t>
      </w:r>
      <w:r w:rsidRPr="008074E9">
        <w:rPr>
          <w:rFonts w:ascii="Arial" w:hAnsi="Arial" w:cs="Arial"/>
          <w:iCs/>
          <w:spacing w:val="-6"/>
          <w:sz w:val="22"/>
          <w:szCs w:val="22"/>
        </w:rPr>
        <w:t>kustamās</w:t>
      </w:r>
      <w:r w:rsidRPr="008074E9">
        <w:rPr>
          <w:rFonts w:ascii="Arial" w:hAnsi="Arial" w:cs="Arial"/>
          <w:iCs/>
          <w:spacing w:val="-8"/>
          <w:sz w:val="22"/>
          <w:szCs w:val="22"/>
        </w:rPr>
        <w:t xml:space="preserve"> </w:t>
      </w:r>
      <w:r w:rsidRPr="008074E9">
        <w:rPr>
          <w:rFonts w:ascii="Arial" w:hAnsi="Arial" w:cs="Arial"/>
          <w:iCs/>
          <w:spacing w:val="-6"/>
          <w:sz w:val="22"/>
          <w:szCs w:val="22"/>
        </w:rPr>
        <w:t>mantas</w:t>
      </w:r>
      <w:r w:rsidRPr="008074E9">
        <w:rPr>
          <w:rFonts w:ascii="Arial" w:hAnsi="Arial" w:cs="Arial"/>
          <w:iCs/>
          <w:spacing w:val="-7"/>
          <w:sz w:val="22"/>
          <w:szCs w:val="22"/>
        </w:rPr>
        <w:t xml:space="preserve"> </w:t>
      </w:r>
      <w:r w:rsidRPr="008074E9">
        <w:rPr>
          <w:rFonts w:ascii="Arial" w:hAnsi="Arial" w:cs="Arial"/>
          <w:iCs/>
          <w:spacing w:val="-6"/>
          <w:sz w:val="22"/>
          <w:szCs w:val="22"/>
        </w:rPr>
        <w:t>cenu,</w:t>
      </w:r>
      <w:r w:rsidRPr="008074E9">
        <w:rPr>
          <w:rFonts w:ascii="Arial" w:hAnsi="Arial" w:cs="Arial"/>
          <w:iCs/>
          <w:spacing w:val="-7"/>
          <w:sz w:val="22"/>
          <w:szCs w:val="22"/>
        </w:rPr>
        <w:t xml:space="preserve"> </w:t>
      </w:r>
      <w:r w:rsidRPr="008074E9">
        <w:rPr>
          <w:rFonts w:ascii="Arial" w:hAnsi="Arial" w:cs="Arial"/>
          <w:iCs/>
          <w:spacing w:val="-6"/>
          <w:sz w:val="22"/>
          <w:szCs w:val="22"/>
        </w:rPr>
        <w:t>kura</w:t>
      </w:r>
      <w:r w:rsidRPr="008074E9">
        <w:rPr>
          <w:rFonts w:ascii="Arial" w:hAnsi="Arial" w:cs="Arial"/>
          <w:iCs/>
          <w:spacing w:val="-9"/>
          <w:sz w:val="22"/>
          <w:szCs w:val="22"/>
        </w:rPr>
        <w:t xml:space="preserve"> </w:t>
      </w:r>
      <w:r w:rsidRPr="008074E9">
        <w:rPr>
          <w:rFonts w:ascii="Arial" w:hAnsi="Arial" w:cs="Arial"/>
          <w:iCs/>
          <w:spacing w:val="-6"/>
          <w:sz w:val="22"/>
          <w:szCs w:val="22"/>
        </w:rPr>
        <w:t>tiks</w:t>
      </w:r>
      <w:r w:rsidRPr="008074E9">
        <w:rPr>
          <w:rFonts w:ascii="Arial" w:hAnsi="Arial" w:cs="Arial"/>
          <w:iCs/>
          <w:spacing w:val="-9"/>
          <w:sz w:val="22"/>
          <w:szCs w:val="22"/>
        </w:rPr>
        <w:t xml:space="preserve"> </w:t>
      </w:r>
      <w:r w:rsidRPr="008074E9">
        <w:rPr>
          <w:rFonts w:ascii="Arial" w:hAnsi="Arial" w:cs="Arial"/>
          <w:iCs/>
          <w:spacing w:val="-6"/>
          <w:sz w:val="22"/>
          <w:szCs w:val="22"/>
        </w:rPr>
        <w:t xml:space="preserve">iegūta dzelzceļa sliežu ceļu </w:t>
      </w:r>
      <w:r w:rsidRPr="008074E9">
        <w:rPr>
          <w:rFonts w:ascii="Arial" w:hAnsi="Arial" w:cs="Arial"/>
          <w:iCs/>
          <w:sz w:val="22"/>
          <w:szCs w:val="22"/>
        </w:rPr>
        <w:t>remonta</w:t>
      </w:r>
      <w:r w:rsidRPr="008074E9">
        <w:rPr>
          <w:rFonts w:ascii="Arial" w:hAnsi="Arial" w:cs="Arial"/>
          <w:iCs/>
          <w:spacing w:val="-8"/>
          <w:sz w:val="22"/>
          <w:szCs w:val="22"/>
        </w:rPr>
        <w:t xml:space="preserve"> </w:t>
      </w:r>
      <w:r w:rsidRPr="008074E9">
        <w:rPr>
          <w:rFonts w:ascii="Arial" w:hAnsi="Arial" w:cs="Arial"/>
          <w:iCs/>
          <w:sz w:val="22"/>
          <w:szCs w:val="22"/>
        </w:rPr>
        <w:t>darbu rezultātā,</w:t>
      </w:r>
      <w:r w:rsidRPr="008074E9">
        <w:rPr>
          <w:rFonts w:ascii="Arial" w:hAnsi="Arial" w:cs="Arial"/>
          <w:iCs/>
          <w:spacing w:val="-5"/>
          <w:sz w:val="22"/>
          <w:szCs w:val="22"/>
        </w:rPr>
        <w:t xml:space="preserve"> </w:t>
      </w:r>
      <w:r w:rsidRPr="008074E9">
        <w:rPr>
          <w:rFonts w:ascii="Arial" w:hAnsi="Arial" w:cs="Arial"/>
          <w:iCs/>
          <w:sz w:val="22"/>
          <w:szCs w:val="22"/>
        </w:rPr>
        <w:t>VAS „Latvijas</w:t>
      </w:r>
      <w:r w:rsidRPr="008074E9">
        <w:rPr>
          <w:rFonts w:ascii="Arial" w:hAnsi="Arial" w:cs="Arial"/>
          <w:iCs/>
          <w:spacing w:val="-5"/>
          <w:sz w:val="22"/>
          <w:szCs w:val="22"/>
        </w:rPr>
        <w:t xml:space="preserve"> </w:t>
      </w:r>
      <w:r w:rsidR="008074E9" w:rsidRPr="008074E9">
        <w:rPr>
          <w:rFonts w:ascii="Arial" w:hAnsi="Arial" w:cs="Arial"/>
          <w:iCs/>
          <w:sz w:val="22"/>
          <w:szCs w:val="22"/>
        </w:rPr>
        <w:t>dzelzceļš</w:t>
      </w:r>
      <w:r w:rsidRPr="008074E9">
        <w:rPr>
          <w:rFonts w:ascii="Arial" w:hAnsi="Arial" w:cs="Arial"/>
          <w:iCs/>
          <w:sz w:val="22"/>
          <w:szCs w:val="22"/>
        </w:rPr>
        <w:t xml:space="preserve">” Sliežu ceļu pārvalde lūdz </w:t>
      </w:r>
      <w:r w:rsidR="009C7333">
        <w:rPr>
          <w:rFonts w:ascii="Arial" w:hAnsi="Arial" w:cs="Arial"/>
          <w:iCs/>
          <w:sz w:val="22"/>
          <w:szCs w:val="22"/>
        </w:rPr>
        <w:t>ieinteresētajiem</w:t>
      </w:r>
      <w:r w:rsidRPr="008074E9">
        <w:rPr>
          <w:rFonts w:ascii="Arial" w:hAnsi="Arial" w:cs="Arial"/>
          <w:iCs/>
          <w:sz w:val="22"/>
          <w:szCs w:val="22"/>
        </w:rPr>
        <w:t xml:space="preserve"> uzņēmum</w:t>
      </w:r>
      <w:r w:rsidR="000804D9" w:rsidRPr="008074E9">
        <w:rPr>
          <w:rFonts w:ascii="Arial" w:hAnsi="Arial" w:cs="Arial"/>
          <w:iCs/>
          <w:sz w:val="22"/>
          <w:szCs w:val="22"/>
        </w:rPr>
        <w:t>iem ie</w:t>
      </w:r>
      <w:r w:rsidRPr="008074E9">
        <w:rPr>
          <w:rFonts w:ascii="Arial" w:hAnsi="Arial" w:cs="Arial"/>
          <w:iCs/>
          <w:sz w:val="22"/>
          <w:szCs w:val="22"/>
        </w:rPr>
        <w:t>sniegt iesp</w:t>
      </w:r>
      <w:r w:rsidR="000804D9" w:rsidRPr="008074E9">
        <w:rPr>
          <w:rFonts w:ascii="Arial" w:hAnsi="Arial" w:cs="Arial"/>
          <w:iCs/>
          <w:sz w:val="22"/>
          <w:szCs w:val="22"/>
        </w:rPr>
        <w:t>ē</w:t>
      </w:r>
      <w:r w:rsidRPr="008074E9">
        <w:rPr>
          <w:rFonts w:ascii="Arial" w:hAnsi="Arial" w:cs="Arial"/>
          <w:iCs/>
          <w:sz w:val="22"/>
          <w:szCs w:val="22"/>
        </w:rPr>
        <w:t>jam</w:t>
      </w:r>
      <w:r w:rsidR="000804D9" w:rsidRPr="008074E9">
        <w:rPr>
          <w:rFonts w:ascii="Arial" w:hAnsi="Arial" w:cs="Arial"/>
          <w:iCs/>
          <w:sz w:val="22"/>
          <w:szCs w:val="22"/>
        </w:rPr>
        <w:t>o</w:t>
      </w:r>
      <w:r w:rsidRPr="008074E9">
        <w:rPr>
          <w:rFonts w:ascii="Arial" w:hAnsi="Arial" w:cs="Arial"/>
          <w:iCs/>
          <w:spacing w:val="-15"/>
          <w:sz w:val="22"/>
          <w:szCs w:val="22"/>
        </w:rPr>
        <w:t xml:space="preserve"> </w:t>
      </w:r>
      <w:r w:rsidRPr="008074E9">
        <w:rPr>
          <w:rFonts w:ascii="Arial" w:hAnsi="Arial" w:cs="Arial"/>
          <w:iCs/>
          <w:sz w:val="22"/>
          <w:szCs w:val="22"/>
        </w:rPr>
        <w:t>lietoto</w:t>
      </w:r>
      <w:r w:rsidRPr="008074E9">
        <w:rPr>
          <w:rFonts w:ascii="Arial" w:hAnsi="Arial" w:cs="Arial"/>
          <w:iCs/>
          <w:spacing w:val="-15"/>
          <w:sz w:val="22"/>
          <w:szCs w:val="22"/>
        </w:rPr>
        <w:t xml:space="preserve"> </w:t>
      </w:r>
      <w:r w:rsidR="000804D9" w:rsidRPr="008074E9">
        <w:rPr>
          <w:rFonts w:ascii="Arial" w:hAnsi="Arial" w:cs="Arial"/>
          <w:iCs/>
          <w:spacing w:val="-6"/>
          <w:sz w:val="22"/>
          <w:szCs w:val="22"/>
        </w:rPr>
        <w:t xml:space="preserve">koka </w:t>
      </w:r>
      <w:r w:rsidR="000804D9" w:rsidRPr="006B1B9B">
        <w:rPr>
          <w:rFonts w:ascii="Arial" w:hAnsi="Arial" w:cs="Arial"/>
          <w:iCs/>
          <w:spacing w:val="-6"/>
          <w:sz w:val="22"/>
          <w:szCs w:val="22"/>
        </w:rPr>
        <w:t xml:space="preserve">gulšņu un </w:t>
      </w:r>
      <w:r w:rsidR="009C7333" w:rsidRPr="006B1B9B">
        <w:rPr>
          <w:rFonts w:ascii="Arial" w:hAnsi="Arial" w:cs="Arial"/>
          <w:iCs/>
          <w:spacing w:val="-6"/>
          <w:sz w:val="22"/>
          <w:szCs w:val="22"/>
        </w:rPr>
        <w:t xml:space="preserve">pārmiju </w:t>
      </w:r>
      <w:r w:rsidR="00FC2A63">
        <w:rPr>
          <w:rFonts w:ascii="Arial" w:hAnsi="Arial" w:cs="Arial"/>
          <w:iCs/>
          <w:spacing w:val="-6"/>
          <w:sz w:val="22"/>
          <w:szCs w:val="22"/>
        </w:rPr>
        <w:t xml:space="preserve">vai tiltu </w:t>
      </w:r>
      <w:r w:rsidR="000804D9" w:rsidRPr="006B1B9B">
        <w:rPr>
          <w:rFonts w:ascii="Arial" w:hAnsi="Arial" w:cs="Arial"/>
          <w:iCs/>
          <w:spacing w:val="-6"/>
          <w:sz w:val="22"/>
          <w:szCs w:val="22"/>
        </w:rPr>
        <w:t>brusu</w:t>
      </w:r>
      <w:r w:rsidR="000804D9" w:rsidRPr="008074E9">
        <w:rPr>
          <w:rFonts w:ascii="Arial" w:hAnsi="Arial" w:cs="Arial"/>
          <w:iCs/>
          <w:spacing w:val="-6"/>
          <w:sz w:val="22"/>
          <w:szCs w:val="22"/>
        </w:rPr>
        <w:t xml:space="preserve"> (kas nav derīgi </w:t>
      </w:r>
      <w:r w:rsidR="000804D9" w:rsidRPr="008074E9">
        <w:rPr>
          <w:rFonts w:ascii="Arial" w:hAnsi="Arial" w:cs="Arial"/>
          <w:bCs/>
          <w:sz w:val="22"/>
          <w:szCs w:val="22"/>
        </w:rPr>
        <w:t>turpmākai izmantošanai un atkārtotai ielikšanai publiskās lietošanas sliežu ceļos)</w:t>
      </w:r>
      <w:r w:rsidR="009C7333">
        <w:rPr>
          <w:rFonts w:ascii="Arial" w:hAnsi="Arial" w:cs="Arial"/>
          <w:bCs/>
          <w:sz w:val="22"/>
          <w:szCs w:val="22"/>
        </w:rPr>
        <w:t>, turpmāk – Prece,</w:t>
      </w:r>
      <w:r w:rsidR="000804D9" w:rsidRPr="008074E9">
        <w:rPr>
          <w:rFonts w:ascii="Arial" w:hAnsi="Arial" w:cs="Arial"/>
          <w:iCs/>
          <w:sz w:val="22"/>
          <w:szCs w:val="22"/>
        </w:rPr>
        <w:t xml:space="preserve"> </w:t>
      </w:r>
      <w:r w:rsidRPr="008074E9">
        <w:rPr>
          <w:rFonts w:ascii="Arial" w:hAnsi="Arial" w:cs="Arial"/>
          <w:iCs/>
          <w:sz w:val="22"/>
          <w:szCs w:val="22"/>
        </w:rPr>
        <w:t>iepirkuma</w:t>
      </w:r>
      <w:r w:rsidRPr="008074E9">
        <w:rPr>
          <w:rFonts w:ascii="Arial" w:hAnsi="Arial" w:cs="Arial"/>
          <w:iCs/>
          <w:spacing w:val="-15"/>
          <w:sz w:val="22"/>
          <w:szCs w:val="22"/>
        </w:rPr>
        <w:t xml:space="preserve"> </w:t>
      </w:r>
      <w:r w:rsidRPr="008074E9">
        <w:rPr>
          <w:rFonts w:ascii="Arial" w:hAnsi="Arial" w:cs="Arial"/>
          <w:iCs/>
          <w:sz w:val="22"/>
          <w:szCs w:val="22"/>
        </w:rPr>
        <w:t xml:space="preserve">cenas </w:t>
      </w:r>
      <w:r w:rsidR="000804D9" w:rsidRPr="008074E9">
        <w:rPr>
          <w:rFonts w:ascii="Arial" w:hAnsi="Arial" w:cs="Arial"/>
          <w:iCs/>
          <w:sz w:val="22"/>
          <w:szCs w:val="22"/>
        </w:rPr>
        <w:t>piedāvājumu visā Latvijas Republikas teritorijā.</w:t>
      </w:r>
    </w:p>
    <w:p w14:paraId="7E44F3E7" w14:textId="594353BF" w:rsidR="00A679B3" w:rsidRPr="00450F90" w:rsidRDefault="000804D9" w:rsidP="000804D9">
      <w:pPr>
        <w:pStyle w:val="Pamatteksts"/>
        <w:ind w:firstLine="720"/>
        <w:jc w:val="both"/>
        <w:rPr>
          <w:rFonts w:ascii="Arial" w:hAnsi="Arial" w:cs="Arial"/>
          <w:iCs/>
          <w:sz w:val="22"/>
          <w:szCs w:val="22"/>
        </w:rPr>
      </w:pPr>
      <w:r w:rsidRPr="008074E9">
        <w:rPr>
          <w:rFonts w:ascii="Arial" w:hAnsi="Arial" w:cs="Arial"/>
          <w:iCs/>
          <w:spacing w:val="-6"/>
          <w:sz w:val="22"/>
          <w:szCs w:val="22"/>
        </w:rPr>
        <w:t>Sā</w:t>
      </w:r>
      <w:r w:rsidR="00A679B3" w:rsidRPr="008074E9">
        <w:rPr>
          <w:rFonts w:ascii="Arial" w:hAnsi="Arial" w:cs="Arial"/>
          <w:iCs/>
          <w:spacing w:val="-6"/>
          <w:sz w:val="22"/>
          <w:szCs w:val="22"/>
        </w:rPr>
        <w:t>kumcena</w:t>
      </w:r>
      <w:r w:rsidRPr="008074E9">
        <w:rPr>
          <w:rFonts w:ascii="Arial" w:hAnsi="Arial" w:cs="Arial"/>
          <w:iCs/>
          <w:spacing w:val="-6"/>
          <w:sz w:val="22"/>
          <w:szCs w:val="22"/>
        </w:rPr>
        <w:t>, bez pievienotās vērtības nodokļa (turpmāk – PVN)</w:t>
      </w:r>
      <w:r w:rsidR="00A679B3" w:rsidRPr="008074E9">
        <w:rPr>
          <w:rFonts w:ascii="Arial" w:hAnsi="Arial" w:cs="Arial"/>
          <w:iCs/>
          <w:sz w:val="22"/>
          <w:szCs w:val="22"/>
        </w:rPr>
        <w:t xml:space="preserve"> </w:t>
      </w:r>
      <w:r w:rsidR="00A679B3" w:rsidRPr="008074E9">
        <w:rPr>
          <w:rFonts w:ascii="Arial" w:hAnsi="Arial" w:cs="Arial"/>
          <w:iCs/>
          <w:spacing w:val="-6"/>
          <w:sz w:val="22"/>
          <w:szCs w:val="22"/>
        </w:rPr>
        <w:t>par vienu</w:t>
      </w:r>
      <w:r w:rsidR="00A679B3" w:rsidRPr="008074E9">
        <w:rPr>
          <w:rFonts w:ascii="Arial" w:hAnsi="Arial" w:cs="Arial"/>
          <w:iCs/>
          <w:spacing w:val="-5"/>
          <w:sz w:val="22"/>
          <w:szCs w:val="22"/>
        </w:rPr>
        <w:t xml:space="preserve"> </w:t>
      </w:r>
      <w:r w:rsidRPr="008074E9">
        <w:rPr>
          <w:rFonts w:ascii="Arial" w:hAnsi="Arial" w:cs="Arial"/>
          <w:iCs/>
          <w:spacing w:val="-5"/>
          <w:sz w:val="22"/>
          <w:szCs w:val="22"/>
        </w:rPr>
        <w:t xml:space="preserve">koka </w:t>
      </w:r>
      <w:r w:rsidR="00A679B3" w:rsidRPr="008074E9">
        <w:rPr>
          <w:rFonts w:ascii="Arial" w:hAnsi="Arial" w:cs="Arial"/>
          <w:iCs/>
          <w:spacing w:val="-6"/>
          <w:sz w:val="22"/>
          <w:szCs w:val="22"/>
        </w:rPr>
        <w:t>gulsni</w:t>
      </w:r>
      <w:r w:rsidR="00A679B3" w:rsidRPr="008074E9">
        <w:rPr>
          <w:rFonts w:ascii="Arial" w:hAnsi="Arial" w:cs="Arial"/>
          <w:iCs/>
          <w:sz w:val="22"/>
          <w:szCs w:val="22"/>
        </w:rPr>
        <w:t xml:space="preserve"> </w:t>
      </w:r>
      <w:r w:rsidRPr="008074E9">
        <w:rPr>
          <w:rFonts w:ascii="Arial" w:hAnsi="Arial" w:cs="Arial"/>
          <w:iCs/>
          <w:sz w:val="22"/>
          <w:szCs w:val="22"/>
        </w:rPr>
        <w:t xml:space="preserve">ir ne </w:t>
      </w:r>
      <w:r w:rsidR="009C7333" w:rsidRPr="00450F90">
        <w:rPr>
          <w:rFonts w:ascii="Arial" w:hAnsi="Arial" w:cs="Arial"/>
          <w:iCs/>
          <w:sz w:val="22"/>
          <w:szCs w:val="22"/>
        </w:rPr>
        <w:t>zemāka</w:t>
      </w:r>
      <w:r w:rsidRPr="00450F90">
        <w:rPr>
          <w:rFonts w:ascii="Arial" w:hAnsi="Arial" w:cs="Arial"/>
          <w:iCs/>
          <w:sz w:val="22"/>
          <w:szCs w:val="22"/>
        </w:rPr>
        <w:t xml:space="preserve"> kā </w:t>
      </w:r>
      <w:r w:rsidR="004A2843" w:rsidRPr="00450F90">
        <w:rPr>
          <w:rFonts w:ascii="Arial" w:hAnsi="Arial" w:cs="Arial"/>
          <w:iCs/>
          <w:sz w:val="22"/>
          <w:szCs w:val="22"/>
        </w:rPr>
        <w:t xml:space="preserve">0,51 </w:t>
      </w:r>
      <w:r w:rsidR="004A2843" w:rsidRPr="00450F90">
        <w:rPr>
          <w:rFonts w:ascii="Arial" w:hAnsi="Arial" w:cs="Arial"/>
          <w:i/>
          <w:sz w:val="22"/>
          <w:szCs w:val="22"/>
        </w:rPr>
        <w:t>EUR</w:t>
      </w:r>
      <w:r w:rsidR="009C7333" w:rsidRPr="00450F90">
        <w:rPr>
          <w:rFonts w:ascii="Arial" w:hAnsi="Arial" w:cs="Arial"/>
          <w:iCs/>
          <w:sz w:val="22"/>
          <w:szCs w:val="22"/>
        </w:rPr>
        <w:t xml:space="preserve"> </w:t>
      </w:r>
      <w:r w:rsidR="009C7333" w:rsidRPr="006B1B9B">
        <w:rPr>
          <w:rFonts w:ascii="Arial" w:hAnsi="Arial" w:cs="Arial"/>
          <w:iCs/>
          <w:sz w:val="22"/>
          <w:szCs w:val="22"/>
        </w:rPr>
        <w:t>un par vienu</w:t>
      </w:r>
      <w:r w:rsidR="006B1B9B" w:rsidRPr="006B1B9B">
        <w:rPr>
          <w:rFonts w:ascii="Arial" w:hAnsi="Arial" w:cs="Arial"/>
          <w:iCs/>
          <w:sz w:val="22"/>
          <w:szCs w:val="22"/>
        </w:rPr>
        <w:t xml:space="preserve"> m³</w:t>
      </w:r>
      <w:r w:rsidR="009C7333" w:rsidRPr="006B1B9B">
        <w:rPr>
          <w:rFonts w:ascii="Arial" w:hAnsi="Arial" w:cs="Arial"/>
          <w:iCs/>
          <w:sz w:val="22"/>
          <w:szCs w:val="22"/>
        </w:rPr>
        <w:t xml:space="preserve"> pārmiju</w:t>
      </w:r>
      <w:r w:rsidR="006B1B9B" w:rsidRPr="006B1B9B">
        <w:rPr>
          <w:rFonts w:ascii="Arial" w:hAnsi="Arial" w:cs="Arial"/>
          <w:iCs/>
          <w:sz w:val="22"/>
          <w:szCs w:val="22"/>
        </w:rPr>
        <w:t xml:space="preserve"> vai tiltu</w:t>
      </w:r>
      <w:r w:rsidR="009C7333" w:rsidRPr="006B1B9B">
        <w:rPr>
          <w:rFonts w:ascii="Arial" w:hAnsi="Arial" w:cs="Arial"/>
          <w:iCs/>
          <w:sz w:val="22"/>
          <w:szCs w:val="22"/>
        </w:rPr>
        <w:t xml:space="preserve"> brusu – ne zemāka kā </w:t>
      </w:r>
      <w:r w:rsidR="006B1B9B" w:rsidRPr="006B1B9B">
        <w:rPr>
          <w:rFonts w:ascii="Arial" w:hAnsi="Arial" w:cs="Arial"/>
          <w:iCs/>
          <w:sz w:val="22"/>
          <w:szCs w:val="22"/>
        </w:rPr>
        <w:t>4,50</w:t>
      </w:r>
      <w:r w:rsidR="009C7333" w:rsidRPr="006B1B9B">
        <w:rPr>
          <w:rFonts w:ascii="Arial" w:hAnsi="Arial" w:cs="Arial"/>
          <w:iCs/>
          <w:sz w:val="22"/>
          <w:szCs w:val="22"/>
        </w:rPr>
        <w:t xml:space="preserve"> </w:t>
      </w:r>
      <w:r w:rsidR="009C7333" w:rsidRPr="006B1B9B">
        <w:rPr>
          <w:rFonts w:ascii="Arial" w:hAnsi="Arial" w:cs="Arial"/>
          <w:i/>
          <w:sz w:val="22"/>
          <w:szCs w:val="22"/>
        </w:rPr>
        <w:t>EUR</w:t>
      </w:r>
      <w:r w:rsidR="009C7333" w:rsidRPr="006B1B9B">
        <w:rPr>
          <w:rFonts w:ascii="Arial" w:hAnsi="Arial" w:cs="Arial"/>
          <w:iCs/>
          <w:sz w:val="22"/>
          <w:szCs w:val="22"/>
        </w:rPr>
        <w:t>.</w:t>
      </w:r>
    </w:p>
    <w:p w14:paraId="498D8736" w14:textId="77777777" w:rsidR="00450F90" w:rsidRPr="00450F90" w:rsidRDefault="00A679B3" w:rsidP="00450F90">
      <w:pPr>
        <w:pStyle w:val="Pamatteksts"/>
        <w:jc w:val="both"/>
        <w:rPr>
          <w:rFonts w:ascii="Arial" w:hAnsi="Arial" w:cs="Arial"/>
          <w:iCs/>
          <w:spacing w:val="-6"/>
          <w:sz w:val="22"/>
          <w:szCs w:val="22"/>
        </w:rPr>
      </w:pPr>
      <w:r w:rsidRPr="00450F90">
        <w:rPr>
          <w:rFonts w:ascii="Arial" w:hAnsi="Arial" w:cs="Arial"/>
          <w:i/>
          <w:spacing w:val="-2"/>
          <w:sz w:val="22"/>
          <w:szCs w:val="22"/>
          <w:u w:val="single"/>
        </w:rPr>
        <w:t>Nosac</w:t>
      </w:r>
      <w:r w:rsidR="004A2843" w:rsidRPr="00450F90">
        <w:rPr>
          <w:rFonts w:ascii="Arial" w:hAnsi="Arial" w:cs="Arial"/>
          <w:i/>
          <w:spacing w:val="-2"/>
          <w:sz w:val="22"/>
          <w:szCs w:val="22"/>
          <w:u w:val="single"/>
        </w:rPr>
        <w:t>ī</w:t>
      </w:r>
      <w:r w:rsidRPr="00450F90">
        <w:rPr>
          <w:rFonts w:ascii="Arial" w:hAnsi="Arial" w:cs="Arial"/>
          <w:i/>
          <w:spacing w:val="-2"/>
          <w:sz w:val="22"/>
          <w:szCs w:val="22"/>
          <w:u w:val="single"/>
        </w:rPr>
        <w:t>jumi:</w:t>
      </w:r>
      <w:r w:rsidR="009F4C55" w:rsidRPr="00450F90">
        <w:rPr>
          <w:rFonts w:ascii="Arial" w:hAnsi="Arial" w:cs="Arial"/>
          <w:i/>
          <w:sz w:val="22"/>
          <w:szCs w:val="22"/>
        </w:rPr>
        <w:t xml:space="preserve">  </w:t>
      </w:r>
    </w:p>
    <w:p w14:paraId="4E810B57" w14:textId="532BCAD5" w:rsidR="00450F90" w:rsidRPr="00450F90" w:rsidRDefault="00450F90" w:rsidP="00450F90">
      <w:pPr>
        <w:pStyle w:val="Pamatteksts"/>
        <w:numPr>
          <w:ilvl w:val="0"/>
          <w:numId w:val="3"/>
        </w:numPr>
        <w:jc w:val="both"/>
        <w:rPr>
          <w:rFonts w:ascii="Arial" w:hAnsi="Arial" w:cs="Arial"/>
          <w:iCs/>
          <w:sz w:val="22"/>
          <w:szCs w:val="22"/>
        </w:rPr>
      </w:pPr>
      <w:r w:rsidRPr="00450F90">
        <w:rPr>
          <w:rFonts w:ascii="Arial" w:hAnsi="Arial" w:cs="Arial"/>
          <w:iCs/>
          <w:sz w:val="22"/>
          <w:szCs w:val="22"/>
        </w:rPr>
        <w:t xml:space="preserve">Pārdošana tiek veikta uz līguma pamata. </w:t>
      </w:r>
    </w:p>
    <w:p w14:paraId="19BA65BE" w14:textId="3F9B93C7" w:rsidR="00450F90" w:rsidRPr="00450F90" w:rsidRDefault="00450F90" w:rsidP="00450F90">
      <w:pPr>
        <w:pStyle w:val="Pamatteksts"/>
        <w:numPr>
          <w:ilvl w:val="0"/>
          <w:numId w:val="3"/>
        </w:numPr>
        <w:jc w:val="both"/>
        <w:rPr>
          <w:rFonts w:ascii="Arial" w:hAnsi="Arial" w:cs="Arial"/>
          <w:iCs/>
          <w:sz w:val="22"/>
          <w:szCs w:val="22"/>
        </w:rPr>
      </w:pPr>
      <w:r w:rsidRPr="00450F90">
        <w:rPr>
          <w:rFonts w:ascii="Arial" w:hAnsi="Arial" w:cs="Arial"/>
          <w:iCs/>
          <w:sz w:val="22"/>
          <w:szCs w:val="22"/>
        </w:rPr>
        <w:t xml:space="preserve">Priekšapmaksa. </w:t>
      </w:r>
    </w:p>
    <w:p w14:paraId="03BA0123" w14:textId="77777777" w:rsidR="00450F90" w:rsidRPr="00450F90" w:rsidRDefault="009F4C55" w:rsidP="00450F90">
      <w:pPr>
        <w:pStyle w:val="Pamatteksts"/>
        <w:numPr>
          <w:ilvl w:val="0"/>
          <w:numId w:val="3"/>
        </w:numPr>
        <w:jc w:val="both"/>
        <w:rPr>
          <w:rFonts w:ascii="Arial" w:hAnsi="Arial" w:cs="Arial"/>
          <w:iCs/>
          <w:sz w:val="22"/>
          <w:szCs w:val="22"/>
        </w:rPr>
      </w:pPr>
      <w:r w:rsidRPr="00450F90">
        <w:rPr>
          <w:rFonts w:ascii="Arial" w:hAnsi="Arial" w:cs="Arial"/>
          <w:iCs/>
          <w:spacing w:val="-6"/>
          <w:sz w:val="22"/>
          <w:szCs w:val="22"/>
        </w:rPr>
        <w:t>Iekraušana</w:t>
      </w:r>
      <w:r w:rsidR="00A679B3" w:rsidRPr="00450F90">
        <w:rPr>
          <w:rFonts w:ascii="Arial" w:hAnsi="Arial" w:cs="Arial"/>
          <w:iCs/>
          <w:spacing w:val="-9"/>
          <w:sz w:val="22"/>
          <w:szCs w:val="22"/>
        </w:rPr>
        <w:t xml:space="preserve"> </w:t>
      </w:r>
      <w:r w:rsidR="00A679B3" w:rsidRPr="00450F90">
        <w:rPr>
          <w:rFonts w:ascii="Arial" w:hAnsi="Arial" w:cs="Arial"/>
          <w:iCs/>
          <w:spacing w:val="-6"/>
          <w:sz w:val="22"/>
          <w:szCs w:val="22"/>
        </w:rPr>
        <w:t>un</w:t>
      </w:r>
      <w:r w:rsidR="00A679B3" w:rsidRPr="00450F90">
        <w:rPr>
          <w:rFonts w:ascii="Arial" w:hAnsi="Arial" w:cs="Arial"/>
          <w:iCs/>
          <w:spacing w:val="-9"/>
          <w:sz w:val="22"/>
          <w:szCs w:val="22"/>
        </w:rPr>
        <w:t xml:space="preserve"> </w:t>
      </w:r>
      <w:r w:rsidR="00A679B3" w:rsidRPr="00450F90">
        <w:rPr>
          <w:rFonts w:ascii="Arial" w:hAnsi="Arial" w:cs="Arial"/>
          <w:iCs/>
          <w:spacing w:val="-6"/>
          <w:sz w:val="22"/>
          <w:szCs w:val="22"/>
        </w:rPr>
        <w:t>transport</w:t>
      </w:r>
      <w:r w:rsidR="008074E9" w:rsidRPr="00450F90">
        <w:rPr>
          <w:rFonts w:ascii="Arial" w:hAnsi="Arial" w:cs="Arial"/>
          <w:iCs/>
          <w:spacing w:val="-6"/>
          <w:sz w:val="22"/>
          <w:szCs w:val="22"/>
        </w:rPr>
        <w:t>ēš</w:t>
      </w:r>
      <w:r w:rsidR="00A679B3" w:rsidRPr="00450F90">
        <w:rPr>
          <w:rFonts w:ascii="Arial" w:hAnsi="Arial" w:cs="Arial"/>
          <w:iCs/>
          <w:spacing w:val="-6"/>
          <w:sz w:val="22"/>
          <w:szCs w:val="22"/>
        </w:rPr>
        <w:t>ana par</w:t>
      </w:r>
      <w:r w:rsidR="00A679B3" w:rsidRPr="00450F90">
        <w:rPr>
          <w:rFonts w:ascii="Arial" w:hAnsi="Arial" w:cs="Arial"/>
          <w:iCs/>
          <w:sz w:val="22"/>
          <w:szCs w:val="22"/>
        </w:rPr>
        <w:t xml:space="preserve"> </w:t>
      </w:r>
      <w:r w:rsidR="00A679B3" w:rsidRPr="00450F90">
        <w:rPr>
          <w:rFonts w:ascii="Arial" w:hAnsi="Arial" w:cs="Arial"/>
          <w:iCs/>
          <w:spacing w:val="-6"/>
          <w:sz w:val="22"/>
          <w:szCs w:val="22"/>
        </w:rPr>
        <w:t>Pirc</w:t>
      </w:r>
      <w:r w:rsidR="008074E9" w:rsidRPr="00450F90">
        <w:rPr>
          <w:rFonts w:ascii="Arial" w:hAnsi="Arial" w:cs="Arial"/>
          <w:iCs/>
          <w:spacing w:val="-6"/>
          <w:sz w:val="22"/>
          <w:szCs w:val="22"/>
        </w:rPr>
        <w:t>ēja līdzekļiem</w:t>
      </w:r>
      <w:r w:rsidR="00A679B3" w:rsidRPr="00450F90">
        <w:rPr>
          <w:rFonts w:ascii="Arial" w:hAnsi="Arial" w:cs="Arial"/>
          <w:iCs/>
          <w:spacing w:val="-6"/>
          <w:sz w:val="22"/>
          <w:szCs w:val="22"/>
        </w:rPr>
        <w:t>.</w:t>
      </w:r>
      <w:r w:rsidR="00A679B3" w:rsidRPr="00450F90">
        <w:rPr>
          <w:rFonts w:ascii="Arial" w:hAnsi="Arial" w:cs="Arial"/>
          <w:iCs/>
          <w:sz w:val="22"/>
          <w:szCs w:val="22"/>
        </w:rPr>
        <w:t xml:space="preserve"> </w:t>
      </w:r>
    </w:p>
    <w:p w14:paraId="0AF85602" w14:textId="5C78721D" w:rsidR="00450F90" w:rsidRPr="00450F90" w:rsidRDefault="00A679B3" w:rsidP="00450F90">
      <w:pPr>
        <w:pStyle w:val="Pamatteksts"/>
        <w:numPr>
          <w:ilvl w:val="0"/>
          <w:numId w:val="3"/>
        </w:numPr>
        <w:jc w:val="both"/>
        <w:rPr>
          <w:rFonts w:ascii="Arial" w:hAnsi="Arial" w:cs="Arial"/>
          <w:iCs/>
          <w:sz w:val="22"/>
          <w:szCs w:val="22"/>
        </w:rPr>
      </w:pPr>
      <w:r w:rsidRPr="00450F90">
        <w:rPr>
          <w:rFonts w:ascii="Arial" w:hAnsi="Arial" w:cs="Arial"/>
          <w:iCs/>
          <w:spacing w:val="-6"/>
          <w:sz w:val="22"/>
          <w:szCs w:val="22"/>
        </w:rPr>
        <w:t>Izve</w:t>
      </w:r>
      <w:r w:rsidR="008074E9" w:rsidRPr="00450F90">
        <w:rPr>
          <w:rFonts w:ascii="Arial" w:hAnsi="Arial" w:cs="Arial"/>
          <w:iCs/>
          <w:spacing w:val="-6"/>
          <w:sz w:val="22"/>
          <w:szCs w:val="22"/>
        </w:rPr>
        <w:t>š</w:t>
      </w:r>
      <w:r w:rsidRPr="00450F90">
        <w:rPr>
          <w:rFonts w:ascii="Arial" w:hAnsi="Arial" w:cs="Arial"/>
          <w:iCs/>
          <w:spacing w:val="-6"/>
          <w:sz w:val="22"/>
          <w:szCs w:val="22"/>
        </w:rPr>
        <w:t>anas</w:t>
      </w:r>
      <w:r w:rsidRPr="00450F90">
        <w:rPr>
          <w:rFonts w:ascii="Arial" w:hAnsi="Arial" w:cs="Arial"/>
          <w:iCs/>
          <w:spacing w:val="9"/>
          <w:sz w:val="22"/>
          <w:szCs w:val="22"/>
        </w:rPr>
        <w:t xml:space="preserve"> </w:t>
      </w:r>
      <w:r w:rsidRPr="00450F90">
        <w:rPr>
          <w:rFonts w:ascii="Arial" w:hAnsi="Arial" w:cs="Arial"/>
          <w:iCs/>
          <w:spacing w:val="-6"/>
          <w:sz w:val="22"/>
          <w:szCs w:val="22"/>
        </w:rPr>
        <w:t>termi</w:t>
      </w:r>
      <w:r w:rsidR="008074E9" w:rsidRPr="00450F90">
        <w:rPr>
          <w:rFonts w:ascii="Arial" w:hAnsi="Arial" w:cs="Arial"/>
          <w:iCs/>
          <w:spacing w:val="-6"/>
          <w:sz w:val="22"/>
          <w:szCs w:val="22"/>
        </w:rPr>
        <w:t xml:space="preserve">ņš </w:t>
      </w:r>
      <w:r w:rsidR="009C7333" w:rsidRPr="00450F90">
        <w:rPr>
          <w:rFonts w:ascii="Arial" w:hAnsi="Arial" w:cs="Arial"/>
          <w:iCs/>
          <w:spacing w:val="-6"/>
          <w:sz w:val="22"/>
          <w:szCs w:val="22"/>
        </w:rPr>
        <w:t>-</w:t>
      </w:r>
      <w:r w:rsidRPr="00450F90">
        <w:rPr>
          <w:rFonts w:ascii="Arial" w:hAnsi="Arial" w:cs="Arial"/>
          <w:iCs/>
          <w:sz w:val="22"/>
          <w:szCs w:val="22"/>
        </w:rPr>
        <w:t xml:space="preserve"> </w:t>
      </w:r>
      <w:r w:rsidR="009C7333" w:rsidRPr="00450F90">
        <w:rPr>
          <w:rFonts w:ascii="Arial" w:hAnsi="Arial" w:cs="Arial"/>
          <w:iCs/>
          <w:spacing w:val="-6"/>
          <w:sz w:val="22"/>
          <w:szCs w:val="22"/>
        </w:rPr>
        <w:t>3</w:t>
      </w:r>
      <w:r w:rsidRPr="00450F90">
        <w:rPr>
          <w:rFonts w:ascii="Arial" w:hAnsi="Arial" w:cs="Arial"/>
          <w:iCs/>
          <w:spacing w:val="-6"/>
          <w:sz w:val="22"/>
          <w:szCs w:val="22"/>
        </w:rPr>
        <w:t xml:space="preserve">0 </w:t>
      </w:r>
      <w:r w:rsidR="009C7333" w:rsidRPr="00450F90">
        <w:rPr>
          <w:rFonts w:ascii="Arial" w:hAnsi="Arial" w:cs="Arial"/>
          <w:iCs/>
          <w:spacing w:val="-6"/>
          <w:sz w:val="22"/>
          <w:szCs w:val="22"/>
        </w:rPr>
        <w:t>kalendār</w:t>
      </w:r>
      <w:r w:rsidR="00971171">
        <w:rPr>
          <w:rFonts w:ascii="Arial" w:hAnsi="Arial" w:cs="Arial"/>
          <w:iCs/>
          <w:spacing w:val="-6"/>
          <w:sz w:val="22"/>
          <w:szCs w:val="22"/>
        </w:rPr>
        <w:t>a</w:t>
      </w:r>
      <w:r w:rsidR="009C7333" w:rsidRPr="00450F90">
        <w:rPr>
          <w:rFonts w:ascii="Arial" w:hAnsi="Arial" w:cs="Arial"/>
          <w:iCs/>
          <w:spacing w:val="-6"/>
          <w:sz w:val="22"/>
          <w:szCs w:val="22"/>
        </w:rPr>
        <w:t xml:space="preserve"> </w:t>
      </w:r>
      <w:r w:rsidRPr="00450F90">
        <w:rPr>
          <w:rFonts w:ascii="Arial" w:hAnsi="Arial" w:cs="Arial"/>
          <w:iCs/>
          <w:spacing w:val="-6"/>
          <w:sz w:val="22"/>
          <w:szCs w:val="22"/>
        </w:rPr>
        <w:t xml:space="preserve">dienu </w:t>
      </w:r>
      <w:r w:rsidR="002B1CC7" w:rsidRPr="00450F90">
        <w:rPr>
          <w:rFonts w:ascii="Arial" w:hAnsi="Arial" w:cs="Arial"/>
          <w:iCs/>
          <w:spacing w:val="-6"/>
          <w:sz w:val="22"/>
          <w:szCs w:val="22"/>
        </w:rPr>
        <w:t>l</w:t>
      </w:r>
      <w:r w:rsidRPr="00450F90">
        <w:rPr>
          <w:rFonts w:ascii="Arial" w:hAnsi="Arial" w:cs="Arial"/>
          <w:iCs/>
          <w:spacing w:val="-4"/>
          <w:sz w:val="22"/>
          <w:szCs w:val="22"/>
        </w:rPr>
        <w:t>aik</w:t>
      </w:r>
      <w:r w:rsidR="002B1CC7" w:rsidRPr="00450F90">
        <w:rPr>
          <w:rFonts w:ascii="Arial" w:hAnsi="Arial" w:cs="Arial"/>
          <w:iCs/>
          <w:spacing w:val="-4"/>
          <w:sz w:val="22"/>
          <w:szCs w:val="22"/>
        </w:rPr>
        <w:t>ā</w:t>
      </w:r>
      <w:r w:rsidRPr="00450F90">
        <w:rPr>
          <w:rFonts w:ascii="Arial" w:hAnsi="Arial" w:cs="Arial"/>
          <w:iCs/>
          <w:spacing w:val="-11"/>
          <w:sz w:val="22"/>
          <w:szCs w:val="22"/>
        </w:rPr>
        <w:t xml:space="preserve"> </w:t>
      </w:r>
      <w:r w:rsidRPr="00450F90">
        <w:rPr>
          <w:rFonts w:ascii="Arial" w:hAnsi="Arial" w:cs="Arial"/>
          <w:iCs/>
          <w:spacing w:val="-4"/>
          <w:sz w:val="22"/>
          <w:szCs w:val="22"/>
        </w:rPr>
        <w:t>no</w:t>
      </w:r>
      <w:r w:rsidRPr="00450F90">
        <w:rPr>
          <w:rFonts w:ascii="Arial" w:hAnsi="Arial" w:cs="Arial"/>
          <w:iCs/>
          <w:spacing w:val="-11"/>
          <w:sz w:val="22"/>
          <w:szCs w:val="22"/>
        </w:rPr>
        <w:t xml:space="preserve"> </w:t>
      </w:r>
      <w:r w:rsidRPr="00450F90">
        <w:rPr>
          <w:rFonts w:ascii="Arial" w:hAnsi="Arial" w:cs="Arial"/>
          <w:iCs/>
          <w:spacing w:val="-4"/>
          <w:sz w:val="22"/>
          <w:szCs w:val="22"/>
        </w:rPr>
        <w:t>priek</w:t>
      </w:r>
      <w:r w:rsidR="009F4C55" w:rsidRPr="00450F90">
        <w:rPr>
          <w:rFonts w:ascii="Arial" w:hAnsi="Arial" w:cs="Arial"/>
          <w:iCs/>
          <w:spacing w:val="-4"/>
          <w:sz w:val="22"/>
          <w:szCs w:val="22"/>
        </w:rPr>
        <w:t>š</w:t>
      </w:r>
      <w:r w:rsidRPr="00450F90">
        <w:rPr>
          <w:rFonts w:ascii="Arial" w:hAnsi="Arial" w:cs="Arial"/>
          <w:iCs/>
          <w:spacing w:val="-4"/>
          <w:sz w:val="22"/>
          <w:szCs w:val="22"/>
        </w:rPr>
        <w:t>apmaksas</w:t>
      </w:r>
      <w:r w:rsidRPr="00450F90">
        <w:rPr>
          <w:rFonts w:ascii="Arial" w:hAnsi="Arial" w:cs="Arial"/>
          <w:iCs/>
          <w:spacing w:val="-11"/>
          <w:sz w:val="22"/>
          <w:szCs w:val="22"/>
        </w:rPr>
        <w:t xml:space="preserve"> </w:t>
      </w:r>
      <w:r w:rsidRPr="00450F90">
        <w:rPr>
          <w:rFonts w:ascii="Arial" w:hAnsi="Arial" w:cs="Arial"/>
          <w:iCs/>
          <w:spacing w:val="-4"/>
          <w:sz w:val="22"/>
          <w:szCs w:val="22"/>
        </w:rPr>
        <w:t>sa</w:t>
      </w:r>
      <w:r w:rsidR="009F4C55" w:rsidRPr="00450F90">
        <w:rPr>
          <w:rFonts w:ascii="Arial" w:hAnsi="Arial" w:cs="Arial"/>
          <w:iCs/>
          <w:spacing w:val="-4"/>
          <w:sz w:val="22"/>
          <w:szCs w:val="22"/>
        </w:rPr>
        <w:t>ņemšanas</w:t>
      </w:r>
      <w:r w:rsidR="009C7333" w:rsidRPr="00450F90">
        <w:rPr>
          <w:rFonts w:ascii="Arial" w:hAnsi="Arial" w:cs="Arial"/>
          <w:iCs/>
          <w:spacing w:val="-4"/>
          <w:sz w:val="22"/>
          <w:szCs w:val="22"/>
        </w:rPr>
        <w:t xml:space="preserve"> un pavadzīmes izrakstīšanas datuma. </w:t>
      </w:r>
    </w:p>
    <w:p w14:paraId="3458B3A4" w14:textId="784505B1" w:rsidR="00A679B3" w:rsidRPr="00450F90" w:rsidRDefault="009C7333" w:rsidP="00450F90">
      <w:pPr>
        <w:pStyle w:val="Pamatteksts"/>
        <w:numPr>
          <w:ilvl w:val="0"/>
          <w:numId w:val="3"/>
        </w:numPr>
        <w:jc w:val="both"/>
        <w:rPr>
          <w:rFonts w:ascii="Arial" w:hAnsi="Arial" w:cs="Arial"/>
          <w:iCs/>
          <w:sz w:val="22"/>
          <w:szCs w:val="22"/>
        </w:rPr>
      </w:pPr>
      <w:r w:rsidRPr="00450F90">
        <w:rPr>
          <w:rFonts w:ascii="Arial" w:hAnsi="Arial" w:cs="Arial"/>
          <w:iCs/>
          <w:spacing w:val="-4"/>
          <w:sz w:val="22"/>
          <w:szCs w:val="22"/>
        </w:rPr>
        <w:t>N</w:t>
      </w:r>
      <w:r w:rsidRPr="00450F90">
        <w:rPr>
          <w:rFonts w:ascii="Arial" w:hAnsi="Arial" w:cs="Arial"/>
          <w:sz w:val="22"/>
          <w:szCs w:val="22"/>
        </w:rPr>
        <w:t>odrošinot Preces izvešanas rezultātā radušos gulšņu atlūzu novākšanu to atrašanās vietā.</w:t>
      </w:r>
    </w:p>
    <w:p w14:paraId="0D9F735C" w14:textId="6DC01184" w:rsidR="00450F90" w:rsidRPr="00450F90" w:rsidRDefault="00450F90" w:rsidP="00450F90">
      <w:pPr>
        <w:pStyle w:val="Pamatteksts"/>
        <w:numPr>
          <w:ilvl w:val="0"/>
          <w:numId w:val="3"/>
        </w:numPr>
        <w:jc w:val="both"/>
        <w:rPr>
          <w:rFonts w:ascii="Arial" w:hAnsi="Arial" w:cs="Arial"/>
          <w:iCs/>
          <w:sz w:val="22"/>
          <w:szCs w:val="22"/>
        </w:rPr>
      </w:pPr>
      <w:bookmarkStart w:id="1" w:name="_Hlk95981608"/>
      <w:r w:rsidRPr="00450F90">
        <w:rPr>
          <w:rFonts w:ascii="Arial" w:hAnsi="Arial" w:cs="Arial"/>
          <w:iCs/>
          <w:sz w:val="22"/>
          <w:szCs w:val="22"/>
        </w:rPr>
        <w:t xml:space="preserve">Pircējam ir zināma un pieņemama Preces kvalitāte, Preces īpašības un Pircējs uzņemas pilnu atbildību par Preces tālāku izmantošanu atbilstoši Latvijas Republikas spēkā esošiem tiesību aktiem un Eiropas savienības direktīvām. Iesniedzot dokumentālu </w:t>
      </w:r>
      <w:r>
        <w:rPr>
          <w:rFonts w:ascii="Arial" w:hAnsi="Arial" w:cs="Arial"/>
          <w:iCs/>
          <w:sz w:val="22"/>
          <w:szCs w:val="22"/>
        </w:rPr>
        <w:t xml:space="preserve">vai rakstisku </w:t>
      </w:r>
      <w:r w:rsidRPr="00450F90">
        <w:rPr>
          <w:rFonts w:ascii="Arial" w:hAnsi="Arial" w:cs="Arial"/>
          <w:iCs/>
          <w:sz w:val="22"/>
          <w:szCs w:val="22"/>
        </w:rPr>
        <w:t>apstiprinājumu</w:t>
      </w:r>
      <w:r>
        <w:rPr>
          <w:rFonts w:ascii="Arial" w:hAnsi="Arial" w:cs="Arial"/>
          <w:iCs/>
          <w:sz w:val="22"/>
          <w:szCs w:val="22"/>
        </w:rPr>
        <w:t xml:space="preserve"> </w:t>
      </w:r>
      <w:r w:rsidRPr="00450F90">
        <w:rPr>
          <w:rFonts w:ascii="Arial" w:hAnsi="Arial" w:cs="Arial"/>
          <w:iCs/>
          <w:sz w:val="22"/>
          <w:szCs w:val="22"/>
        </w:rPr>
        <w:t>par tālāko Preces izmantošanu</w:t>
      </w:r>
      <w:r>
        <w:rPr>
          <w:rFonts w:ascii="Arial" w:hAnsi="Arial" w:cs="Arial"/>
          <w:iCs/>
          <w:sz w:val="22"/>
          <w:szCs w:val="22"/>
        </w:rPr>
        <w:t>.</w:t>
      </w:r>
    </w:p>
    <w:bookmarkEnd w:id="1"/>
    <w:p w14:paraId="4E78DC12" w14:textId="77777777" w:rsidR="00450F90" w:rsidRPr="00450F90" w:rsidRDefault="00450F90" w:rsidP="009F4C55">
      <w:pPr>
        <w:pStyle w:val="Pamatteksts"/>
        <w:ind w:firstLine="720"/>
        <w:jc w:val="both"/>
        <w:rPr>
          <w:rFonts w:ascii="Arial" w:hAnsi="Arial" w:cs="Arial"/>
          <w:i/>
          <w:sz w:val="22"/>
          <w:szCs w:val="22"/>
        </w:rPr>
      </w:pPr>
    </w:p>
    <w:p w14:paraId="3C454874" w14:textId="15F178FA" w:rsidR="009F4C55" w:rsidRPr="00450F90" w:rsidRDefault="009F4C55" w:rsidP="009C7333">
      <w:pPr>
        <w:adjustRightInd w:val="0"/>
        <w:ind w:firstLine="720"/>
        <w:jc w:val="both"/>
        <w:rPr>
          <w:rFonts w:ascii="Arial" w:hAnsi="Arial" w:cs="Arial"/>
        </w:rPr>
      </w:pPr>
      <w:r w:rsidRPr="00450F90">
        <w:rPr>
          <w:rFonts w:ascii="Arial" w:hAnsi="Arial" w:cs="Arial"/>
        </w:rPr>
        <w:t xml:space="preserve">Lūdzam Jūs līdz 2024. gada </w:t>
      </w:r>
      <w:r w:rsidR="004B52FE">
        <w:rPr>
          <w:rFonts w:ascii="Arial" w:hAnsi="Arial" w:cs="Arial"/>
        </w:rPr>
        <w:t>20</w:t>
      </w:r>
      <w:r w:rsidRPr="00450F90">
        <w:rPr>
          <w:rFonts w:ascii="Arial" w:hAnsi="Arial" w:cs="Arial"/>
        </w:rPr>
        <w:t>.maijam iesniegt savu priekšlikumu ar paraksttiesīgās personas parakstītu VAS “Latvijas dzelzceļš” Sliežu ceļu pārvaldē, Torņakalna iel</w:t>
      </w:r>
      <w:r w:rsidR="00971171">
        <w:rPr>
          <w:rFonts w:ascii="Arial" w:hAnsi="Arial" w:cs="Arial"/>
        </w:rPr>
        <w:t>ā</w:t>
      </w:r>
      <w:r w:rsidRPr="00450F90">
        <w:rPr>
          <w:rFonts w:ascii="Arial" w:hAnsi="Arial" w:cs="Arial"/>
        </w:rPr>
        <w:t xml:space="preserve"> 16, Rīgā, LV-1005 vai elektroniskā formā (parakstītu un ieskenētu kopijas formā vai parakstītu ar drošu elektronisko parakstu),  nosūtot to uz e-pastu: </w:t>
      </w:r>
      <w:hyperlink r:id="rId5" w:history="1">
        <w:r w:rsidRPr="00450F90">
          <w:rPr>
            <w:rStyle w:val="Hipersaite"/>
            <w:rFonts w:ascii="Arial" w:hAnsi="Arial" w:cs="Arial"/>
          </w:rPr>
          <w:t>scp@ldz.lv</w:t>
        </w:r>
      </w:hyperlink>
      <w:r w:rsidRPr="00450F90">
        <w:rPr>
          <w:rFonts w:ascii="Arial" w:hAnsi="Arial" w:cs="Arial"/>
        </w:rPr>
        <w:t xml:space="preserve"> .</w:t>
      </w:r>
    </w:p>
    <w:p w14:paraId="49F05DCA" w14:textId="162FA122" w:rsidR="00A679B3" w:rsidRDefault="00A679B3" w:rsidP="009F4C55">
      <w:pPr>
        <w:pStyle w:val="Pamatteksts"/>
        <w:ind w:right="99" w:firstLine="720"/>
        <w:jc w:val="both"/>
        <w:rPr>
          <w:rFonts w:ascii="Arial" w:hAnsi="Arial" w:cs="Arial"/>
          <w:iCs/>
          <w:sz w:val="22"/>
          <w:szCs w:val="22"/>
        </w:rPr>
      </w:pPr>
    </w:p>
    <w:p w14:paraId="7012E1E4" w14:textId="77777777" w:rsidR="00450F90" w:rsidRPr="008074E9" w:rsidRDefault="00450F90" w:rsidP="009F4C55">
      <w:pPr>
        <w:pStyle w:val="Pamatteksts"/>
        <w:ind w:right="99" w:firstLine="720"/>
        <w:jc w:val="both"/>
        <w:rPr>
          <w:rFonts w:ascii="Arial" w:hAnsi="Arial" w:cs="Arial"/>
          <w:iCs/>
          <w:sz w:val="22"/>
          <w:szCs w:val="22"/>
        </w:rPr>
      </w:pPr>
    </w:p>
    <w:sectPr w:rsidR="00450F90" w:rsidRPr="008074E9" w:rsidSect="00A679B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47110"/>
    <w:multiLevelType w:val="hybridMultilevel"/>
    <w:tmpl w:val="71C4D57A"/>
    <w:lvl w:ilvl="0" w:tplc="31EEF94E">
      <w:numFmt w:val="bullet"/>
      <w:lvlText w:val="—"/>
      <w:lvlJc w:val="left"/>
      <w:pPr>
        <w:ind w:left="2734" w:hanging="332"/>
      </w:pPr>
      <w:rPr>
        <w:rFonts w:ascii="Times New Roman" w:eastAsia="Times New Roman" w:hAnsi="Times New Roman" w:cs="Times New Roman" w:hint="default"/>
        <w:spacing w:val="0"/>
        <w:w w:val="50"/>
        <w:lang w:val="lv-LV" w:eastAsia="en-US" w:bidi="ar-SA"/>
      </w:rPr>
    </w:lvl>
    <w:lvl w:ilvl="1" w:tplc="E5520FC0">
      <w:numFmt w:val="bullet"/>
      <w:lvlText w:val="•"/>
      <w:lvlJc w:val="left"/>
      <w:pPr>
        <w:ind w:left="3510" w:hanging="332"/>
      </w:pPr>
      <w:rPr>
        <w:rFonts w:hint="default"/>
        <w:lang w:val="lv-LV" w:eastAsia="en-US" w:bidi="ar-SA"/>
      </w:rPr>
    </w:lvl>
    <w:lvl w:ilvl="2" w:tplc="82FED6AA">
      <w:numFmt w:val="bullet"/>
      <w:lvlText w:val="•"/>
      <w:lvlJc w:val="left"/>
      <w:pPr>
        <w:ind w:left="4280" w:hanging="332"/>
      </w:pPr>
      <w:rPr>
        <w:rFonts w:hint="default"/>
        <w:lang w:val="lv-LV" w:eastAsia="en-US" w:bidi="ar-SA"/>
      </w:rPr>
    </w:lvl>
    <w:lvl w:ilvl="3" w:tplc="E534A010">
      <w:numFmt w:val="bullet"/>
      <w:lvlText w:val="•"/>
      <w:lvlJc w:val="left"/>
      <w:pPr>
        <w:ind w:left="5050" w:hanging="332"/>
      </w:pPr>
      <w:rPr>
        <w:rFonts w:hint="default"/>
        <w:lang w:val="lv-LV" w:eastAsia="en-US" w:bidi="ar-SA"/>
      </w:rPr>
    </w:lvl>
    <w:lvl w:ilvl="4" w:tplc="0EF6721C">
      <w:numFmt w:val="bullet"/>
      <w:lvlText w:val="•"/>
      <w:lvlJc w:val="left"/>
      <w:pPr>
        <w:ind w:left="5820" w:hanging="332"/>
      </w:pPr>
      <w:rPr>
        <w:rFonts w:hint="default"/>
        <w:lang w:val="lv-LV" w:eastAsia="en-US" w:bidi="ar-SA"/>
      </w:rPr>
    </w:lvl>
    <w:lvl w:ilvl="5" w:tplc="17348C88">
      <w:numFmt w:val="bullet"/>
      <w:lvlText w:val="•"/>
      <w:lvlJc w:val="left"/>
      <w:pPr>
        <w:ind w:left="6590" w:hanging="332"/>
      </w:pPr>
      <w:rPr>
        <w:rFonts w:hint="default"/>
        <w:lang w:val="lv-LV" w:eastAsia="en-US" w:bidi="ar-SA"/>
      </w:rPr>
    </w:lvl>
    <w:lvl w:ilvl="6" w:tplc="C526B5B0">
      <w:numFmt w:val="bullet"/>
      <w:lvlText w:val="•"/>
      <w:lvlJc w:val="left"/>
      <w:pPr>
        <w:ind w:left="7360" w:hanging="332"/>
      </w:pPr>
      <w:rPr>
        <w:rFonts w:hint="default"/>
        <w:lang w:val="lv-LV" w:eastAsia="en-US" w:bidi="ar-SA"/>
      </w:rPr>
    </w:lvl>
    <w:lvl w:ilvl="7" w:tplc="BE2C4158">
      <w:numFmt w:val="bullet"/>
      <w:lvlText w:val="•"/>
      <w:lvlJc w:val="left"/>
      <w:pPr>
        <w:ind w:left="8131" w:hanging="332"/>
      </w:pPr>
      <w:rPr>
        <w:rFonts w:hint="default"/>
        <w:lang w:val="lv-LV" w:eastAsia="en-US" w:bidi="ar-SA"/>
      </w:rPr>
    </w:lvl>
    <w:lvl w:ilvl="8" w:tplc="3FBEAB52">
      <w:numFmt w:val="bullet"/>
      <w:lvlText w:val="•"/>
      <w:lvlJc w:val="left"/>
      <w:pPr>
        <w:ind w:left="8901" w:hanging="332"/>
      </w:pPr>
      <w:rPr>
        <w:rFonts w:hint="default"/>
        <w:lang w:val="lv-LV" w:eastAsia="en-US" w:bidi="ar-SA"/>
      </w:rPr>
    </w:lvl>
  </w:abstractNum>
  <w:abstractNum w:abstractNumId="1" w15:restartNumberingAfterBreak="0">
    <w:nsid w:val="2C587216"/>
    <w:multiLevelType w:val="multilevel"/>
    <w:tmpl w:val="479A466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b w:val="0"/>
        <w:bCs/>
        <w:i w:val="0"/>
        <w:color w:val="auto"/>
      </w:rPr>
    </w:lvl>
    <w:lvl w:ilvl="2">
      <w:start w:val="1"/>
      <w:numFmt w:val="decimal"/>
      <w:lvlText w:val="%1.%2.%3."/>
      <w:lvlJc w:val="left"/>
      <w:pPr>
        <w:tabs>
          <w:tab w:val="num" w:pos="1004"/>
        </w:tabs>
        <w:ind w:left="1004" w:hanging="720"/>
      </w:pPr>
      <w:rPr>
        <w:rFonts w:hint="default"/>
        <w:b w:val="0"/>
        <w:bCs/>
        <w:i w:val="0"/>
        <w:iCs/>
      </w:rPr>
    </w:lvl>
    <w:lvl w:ilvl="3">
      <w:start w:val="1"/>
      <w:numFmt w:val="decimal"/>
      <w:lvlText w:val="%1.%2.%3.%4."/>
      <w:lvlJc w:val="left"/>
      <w:pPr>
        <w:tabs>
          <w:tab w:val="num" w:pos="1800"/>
        </w:tabs>
        <w:ind w:left="1800" w:hanging="720"/>
      </w:pPr>
      <w:rPr>
        <w:rFonts w:ascii="Arial" w:hAnsi="Arial" w:cs="Arial" w:hint="default"/>
        <w:sz w:val="21"/>
        <w:szCs w:val="21"/>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3F821897"/>
    <w:multiLevelType w:val="hybridMultilevel"/>
    <w:tmpl w:val="B62EAFDA"/>
    <w:lvl w:ilvl="0" w:tplc="A7CA6380">
      <w:start w:val="30"/>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33932289">
    <w:abstractNumId w:val="0"/>
  </w:num>
  <w:num w:numId="2" w16cid:durableId="1326586551">
    <w:abstractNumId w:val="1"/>
  </w:num>
  <w:num w:numId="3" w16cid:durableId="609776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B3"/>
    <w:rsid w:val="000804D9"/>
    <w:rsid w:val="000F6759"/>
    <w:rsid w:val="002B1CC7"/>
    <w:rsid w:val="00450F90"/>
    <w:rsid w:val="004A2843"/>
    <w:rsid w:val="004B52FE"/>
    <w:rsid w:val="006B1B9B"/>
    <w:rsid w:val="008074E9"/>
    <w:rsid w:val="00971171"/>
    <w:rsid w:val="009C7333"/>
    <w:rsid w:val="009F4C55"/>
    <w:rsid w:val="00A679B3"/>
    <w:rsid w:val="00A73989"/>
    <w:rsid w:val="00B71A1B"/>
    <w:rsid w:val="00E122F7"/>
    <w:rsid w:val="00FB451E"/>
    <w:rsid w:val="00FC2A6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CAD1"/>
  <w15:chartTrackingRefBased/>
  <w15:docId w15:val="{B0DCCB9D-C2ED-4C9D-993A-505ED9B1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79B3"/>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Virsraksts1">
    <w:name w:val="heading 1"/>
    <w:basedOn w:val="Parasts"/>
    <w:next w:val="Parasts"/>
    <w:link w:val="Virsraksts1Rakstz"/>
    <w:uiPriority w:val="9"/>
    <w:qFormat/>
    <w:rsid w:val="00B71A1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71A1B"/>
    <w:rPr>
      <w:rFonts w:asciiTheme="majorHAnsi" w:eastAsiaTheme="majorEastAsia" w:hAnsiTheme="majorHAnsi" w:cstheme="majorBidi"/>
      <w:color w:val="2F5496" w:themeColor="accent1" w:themeShade="BF"/>
      <w:sz w:val="32"/>
      <w:szCs w:val="32"/>
    </w:rPr>
  </w:style>
  <w:style w:type="paragraph" w:styleId="Bezatstarpm">
    <w:name w:val="No Spacing"/>
    <w:uiPriority w:val="1"/>
    <w:qFormat/>
    <w:rsid w:val="00B71A1B"/>
    <w:pPr>
      <w:spacing w:after="0" w:line="240" w:lineRule="auto"/>
    </w:pPr>
  </w:style>
  <w:style w:type="paragraph" w:styleId="Sarakstarindkopa">
    <w:name w:val="List Paragraph"/>
    <w:basedOn w:val="Parasts"/>
    <w:uiPriority w:val="1"/>
    <w:qFormat/>
    <w:rsid w:val="00B71A1B"/>
    <w:pPr>
      <w:ind w:left="720"/>
      <w:contextualSpacing/>
    </w:pPr>
  </w:style>
  <w:style w:type="paragraph" w:styleId="Pamatteksts">
    <w:name w:val="Body Text"/>
    <w:basedOn w:val="Parasts"/>
    <w:link w:val="PamattekstsRakstz"/>
    <w:uiPriority w:val="1"/>
    <w:qFormat/>
    <w:rsid w:val="00A679B3"/>
    <w:rPr>
      <w:sz w:val="24"/>
      <w:szCs w:val="24"/>
    </w:rPr>
  </w:style>
  <w:style w:type="character" w:customStyle="1" w:styleId="PamattekstsRakstz">
    <w:name w:val="Pamatteksts Rakstz."/>
    <w:basedOn w:val="Noklusjumarindkopasfonts"/>
    <w:link w:val="Pamatteksts"/>
    <w:uiPriority w:val="1"/>
    <w:rsid w:val="00A679B3"/>
    <w:rPr>
      <w:rFonts w:ascii="Times New Roman" w:eastAsia="Times New Roman" w:hAnsi="Times New Roman" w:cs="Times New Roman"/>
      <w:kern w:val="0"/>
      <w:sz w:val="24"/>
      <w:szCs w:val="24"/>
      <w14:ligatures w14:val="none"/>
    </w:rPr>
  </w:style>
  <w:style w:type="character" w:styleId="Hipersaite">
    <w:name w:val="Hyperlink"/>
    <w:basedOn w:val="Noklusjumarindkopasfonts"/>
    <w:uiPriority w:val="99"/>
    <w:unhideWhenUsed/>
    <w:rsid w:val="009F4C55"/>
    <w:rPr>
      <w:color w:val="0563C1" w:themeColor="hyperlink"/>
      <w:u w:val="single"/>
    </w:rPr>
  </w:style>
  <w:style w:type="character" w:styleId="Neatrisintapieminana">
    <w:name w:val="Unresolved Mention"/>
    <w:basedOn w:val="Noklusjumarindkopasfonts"/>
    <w:uiPriority w:val="99"/>
    <w:semiHidden/>
    <w:unhideWhenUsed/>
    <w:rsid w:val="009F4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p@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1175</Words>
  <Characters>671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Mārīte Strazda</dc:creator>
  <cp:keywords/>
  <dc:description/>
  <cp:lastModifiedBy>Inga Zilberga</cp:lastModifiedBy>
  <cp:revision>2</cp:revision>
  <dcterms:created xsi:type="dcterms:W3CDTF">2024-05-07T13:40:00Z</dcterms:created>
  <dcterms:modified xsi:type="dcterms:W3CDTF">2024-05-07T13:40:00Z</dcterms:modified>
</cp:coreProperties>
</file>