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6711" w14:textId="77777777" w:rsidR="00B30B4F" w:rsidRDefault="00B30B4F" w:rsidP="001A3CAD">
      <w:pPr>
        <w:tabs>
          <w:tab w:val="left" w:pos="3760"/>
        </w:tabs>
        <w:ind w:left="-284" w:right="282" w:firstLine="439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56F292" w14:textId="6BD4EC3C" w:rsidR="001A3CAD" w:rsidRPr="001A3CAD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7DA495E4" w14:textId="1D2B6E4C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3CAD">
        <w:rPr>
          <w:rFonts w:ascii="Times New Roman" w:hAnsi="Times New Roman" w:cs="Times New Roman"/>
          <w:i/>
          <w:sz w:val="24"/>
          <w:szCs w:val="24"/>
        </w:rPr>
        <w:t xml:space="preserve">ar iepirkuma komisijas </w:t>
      </w:r>
      <w:r w:rsidRPr="001A3CAD">
        <w:rPr>
          <w:rFonts w:ascii="Times New Roman" w:eastAsia="Arial Unicode MS" w:hAnsi="Times New Roman" w:cs="Times New Roman"/>
          <w:i/>
          <w:sz w:val="24"/>
        </w:rPr>
        <w:t>20</w:t>
      </w:r>
      <w:r w:rsidR="00DF5AA5">
        <w:rPr>
          <w:rFonts w:ascii="Times New Roman" w:eastAsia="Arial Unicode MS" w:hAnsi="Times New Roman" w:cs="Times New Roman"/>
          <w:i/>
          <w:sz w:val="24"/>
        </w:rPr>
        <w:t>2</w:t>
      </w:r>
      <w:r w:rsidR="006F4D52">
        <w:rPr>
          <w:rFonts w:ascii="Times New Roman" w:eastAsia="Arial Unicode MS" w:hAnsi="Times New Roman" w:cs="Times New Roman"/>
          <w:i/>
          <w:sz w:val="24"/>
        </w:rPr>
        <w:t>5</w:t>
      </w:r>
      <w:r w:rsidRPr="00735553">
        <w:rPr>
          <w:rFonts w:ascii="Times New Roman" w:eastAsia="Arial Unicode MS" w:hAnsi="Times New Roman" w:cs="Times New Roman"/>
          <w:i/>
          <w:sz w:val="24"/>
        </w:rPr>
        <w:t>.</w:t>
      </w:r>
      <w:r w:rsidRPr="00670CCE">
        <w:rPr>
          <w:rFonts w:ascii="Times New Roman" w:eastAsia="Arial Unicode MS" w:hAnsi="Times New Roman" w:cs="Times New Roman"/>
          <w:i/>
          <w:sz w:val="24"/>
        </w:rPr>
        <w:t xml:space="preserve">gada </w:t>
      </w:r>
      <w:r w:rsidR="002351BD" w:rsidRPr="00670CCE">
        <w:rPr>
          <w:rFonts w:ascii="Times New Roman" w:eastAsia="Arial Unicode MS" w:hAnsi="Times New Roman" w:cs="Times New Roman"/>
          <w:i/>
          <w:sz w:val="24"/>
        </w:rPr>
        <w:t>2</w:t>
      </w:r>
      <w:r w:rsidRPr="00670CCE">
        <w:rPr>
          <w:rFonts w:ascii="Times New Roman" w:eastAsia="Arial Unicode MS" w:hAnsi="Times New Roman" w:cs="Times New Roman"/>
          <w:i/>
          <w:sz w:val="24"/>
        </w:rPr>
        <w:t>.</w:t>
      </w:r>
      <w:r w:rsidR="00EC355E">
        <w:rPr>
          <w:rFonts w:ascii="Times New Roman" w:eastAsia="Arial Unicode MS" w:hAnsi="Times New Roman" w:cs="Times New Roman"/>
          <w:i/>
          <w:sz w:val="24"/>
        </w:rPr>
        <w:t>aprīļ</w:t>
      </w:r>
      <w:r w:rsidR="000F7F5E" w:rsidRPr="00670CCE">
        <w:rPr>
          <w:rFonts w:ascii="Times New Roman" w:eastAsia="Arial Unicode MS" w:hAnsi="Times New Roman" w:cs="Times New Roman"/>
          <w:i/>
          <w:sz w:val="24"/>
        </w:rPr>
        <w:t>a</w:t>
      </w:r>
      <w:r w:rsidRPr="00A174FC">
        <w:rPr>
          <w:rFonts w:ascii="Times New Roman" w:eastAsia="Arial Unicode MS" w:hAnsi="Times New Roman" w:cs="Times New Roman"/>
          <w:i/>
          <w:sz w:val="24"/>
        </w:rPr>
        <w:t xml:space="preserve"> </w:t>
      </w:r>
    </w:p>
    <w:p w14:paraId="2E173747" w14:textId="0FF711C1" w:rsidR="001A3CAD" w:rsidRPr="00A174FC" w:rsidRDefault="001A3CAD" w:rsidP="00445D89">
      <w:pPr>
        <w:tabs>
          <w:tab w:val="left" w:pos="3760"/>
        </w:tabs>
        <w:ind w:left="-284" w:right="282" w:firstLine="439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74FC">
        <w:rPr>
          <w:rFonts w:ascii="Times New Roman" w:eastAsia="Arial Unicode MS" w:hAnsi="Times New Roman" w:cs="Times New Roman"/>
          <w:i/>
          <w:sz w:val="24"/>
        </w:rPr>
        <w:t>sēdes protokolu Nr.</w:t>
      </w:r>
      <w:r w:rsidR="00EC355E">
        <w:rPr>
          <w:rFonts w:ascii="Times New Roman" w:eastAsia="Arial Unicode MS" w:hAnsi="Times New Roman" w:cs="Times New Roman"/>
          <w:i/>
          <w:sz w:val="24"/>
        </w:rPr>
        <w:t>4</w:t>
      </w:r>
    </w:p>
    <w:p w14:paraId="459A035F" w14:textId="77777777" w:rsidR="001A3CAD" w:rsidRPr="00A174FC" w:rsidRDefault="001A3CAD" w:rsidP="002F4012">
      <w:pPr>
        <w:tabs>
          <w:tab w:val="left" w:pos="3760"/>
        </w:tabs>
        <w:ind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80306C" w14:textId="77777777" w:rsidR="001A3CAD" w:rsidRPr="00A174FC" w:rsidRDefault="001A3CAD" w:rsidP="00445D89">
      <w:pPr>
        <w:tabs>
          <w:tab w:val="left" w:pos="3760"/>
        </w:tabs>
        <w:ind w:left="-284"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826C34" w14:textId="77777777" w:rsidR="003957DA" w:rsidRPr="00A174FC" w:rsidRDefault="003957DA" w:rsidP="00445D89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VAS “Latvijas dzelzceļš” organizētā</w:t>
      </w:r>
    </w:p>
    <w:p w14:paraId="799BC48B" w14:textId="2FE54FA4" w:rsidR="00CD0BEE" w:rsidRPr="00A174FC" w:rsidRDefault="00CD0BEE" w:rsidP="00CD0BEE">
      <w:pPr>
        <w:ind w:left="142"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174F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sarunu procedūra ar publikāciju</w:t>
      </w:r>
    </w:p>
    <w:p w14:paraId="6C10B8AA" w14:textId="7A158F70" w:rsidR="000F7F5E" w:rsidRPr="001324A7" w:rsidRDefault="00CD0BEE" w:rsidP="0001516E">
      <w:pPr>
        <w:pStyle w:val="Nosaukums"/>
        <w:jc w:val="center"/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</w:pPr>
      <w:r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„</w:t>
      </w:r>
      <w:r w:rsidR="000F7F5E" w:rsidRPr="001324A7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  <w:lang w:eastAsia="en-US"/>
        </w:rPr>
        <w:t>Dzelzceļa luksoforu, gaismas diožu sistēmu, to piederumu un rezerves daļu piegāde”</w:t>
      </w:r>
    </w:p>
    <w:p w14:paraId="58893A48" w14:textId="77777777" w:rsidR="000F7F5E" w:rsidRPr="000F7F5E" w:rsidRDefault="000F7F5E" w:rsidP="000F7F5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0F7F5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(iepirkuma id.Nr. LDZ 2025/88-SPAV)</w:t>
      </w:r>
    </w:p>
    <w:p w14:paraId="39563D2B" w14:textId="45DB94BC" w:rsidR="005758A8" w:rsidRPr="00A174FC" w:rsidRDefault="001A3CAD" w:rsidP="000F7F5E">
      <w:pPr>
        <w:pStyle w:val="Nosaukums"/>
        <w:jc w:val="center"/>
        <w:rPr>
          <w:rFonts w:ascii="Times New Roman" w:hAnsi="Times New Roman" w:cs="Times New Roman"/>
          <w:b/>
          <w:sz w:val="24"/>
        </w:rPr>
      </w:pPr>
      <w:r w:rsidRPr="00A174FC">
        <w:rPr>
          <w:rFonts w:ascii="Times New Roman" w:hAnsi="Times New Roman" w:cs="Times New Roman"/>
          <w:b/>
          <w:sz w:val="24"/>
        </w:rPr>
        <w:t>SKAIDROJUMS Nr.</w:t>
      </w:r>
      <w:r w:rsidR="00EC355E">
        <w:rPr>
          <w:rFonts w:ascii="Times New Roman" w:hAnsi="Times New Roman" w:cs="Times New Roman"/>
          <w:b/>
          <w:sz w:val="24"/>
        </w:rPr>
        <w:t>3</w:t>
      </w:r>
    </w:p>
    <w:p w14:paraId="79AF0EDA" w14:textId="56AD47B0" w:rsidR="002E107A" w:rsidRPr="00A174FC" w:rsidRDefault="002E107A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eatabula"/>
        <w:tblW w:w="10534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6374"/>
        <w:gridCol w:w="3168"/>
      </w:tblGrid>
      <w:tr w:rsidR="004D6653" w:rsidRPr="00A174FC" w14:paraId="34627F17" w14:textId="77777777" w:rsidTr="00BA724E">
        <w:trPr>
          <w:jc w:val="center"/>
        </w:trPr>
        <w:tc>
          <w:tcPr>
            <w:tcW w:w="992" w:type="dxa"/>
            <w:shd w:val="clear" w:color="auto" w:fill="FFF2CC"/>
          </w:tcPr>
          <w:p w14:paraId="265E4C18" w14:textId="251EAD50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Nr.p.k.</w:t>
            </w:r>
          </w:p>
        </w:tc>
        <w:tc>
          <w:tcPr>
            <w:tcW w:w="6374" w:type="dxa"/>
            <w:shd w:val="clear" w:color="auto" w:fill="FFF2CC"/>
          </w:tcPr>
          <w:p w14:paraId="04EA2A0E" w14:textId="62426B83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C67481"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  <w:tc>
          <w:tcPr>
            <w:tcW w:w="3168" w:type="dxa"/>
            <w:shd w:val="clear" w:color="auto" w:fill="FFF2CC" w:themeFill="accent4" w:themeFillTint="33"/>
          </w:tcPr>
          <w:p w14:paraId="265C0CC4" w14:textId="292375C8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A174F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</w:p>
        </w:tc>
      </w:tr>
      <w:tr w:rsidR="004D6653" w:rsidRPr="00C351C9" w14:paraId="7643F167" w14:textId="77777777" w:rsidTr="00BA724E">
        <w:trPr>
          <w:jc w:val="center"/>
        </w:trPr>
        <w:tc>
          <w:tcPr>
            <w:tcW w:w="992" w:type="dxa"/>
            <w:shd w:val="clear" w:color="auto" w:fill="DCFDD7"/>
          </w:tcPr>
          <w:p w14:paraId="4F398325" w14:textId="77777777" w:rsidR="004D6653" w:rsidRPr="00A174FC" w:rsidRDefault="004D6653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6374" w:type="dxa"/>
            <w:shd w:val="clear" w:color="auto" w:fill="DCFDD7"/>
          </w:tcPr>
          <w:p w14:paraId="41B25E90" w14:textId="725D28D0" w:rsidR="004D6653" w:rsidRPr="00A174FC" w:rsidRDefault="00EC355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2351BD">
              <w:rPr>
                <w:rFonts w:ascii="Times New Roman" w:eastAsia="Calibri" w:hAnsi="Times New Roman" w:cs="Times New Roman"/>
                <w:szCs w:val="24"/>
                <w:lang w:eastAsia="en-US"/>
              </w:rPr>
              <w:t>1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0F7F5E">
              <w:rPr>
                <w:rFonts w:ascii="Times New Roman" w:eastAsia="Calibri" w:hAnsi="Times New Roman" w:cs="Times New Roman"/>
                <w:szCs w:val="24"/>
                <w:lang w:eastAsia="en-US"/>
              </w:rPr>
              <w:t>3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A174F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3168" w:type="dxa"/>
            <w:shd w:val="clear" w:color="auto" w:fill="DCFDD7"/>
          </w:tcPr>
          <w:p w14:paraId="72E27F8B" w14:textId="2C2C6C52" w:rsidR="004D6653" w:rsidRPr="001324A7" w:rsidRDefault="00EC355E" w:rsidP="00C351C9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 w:rsidR="002351BD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  <w:r w:rsidR="006B315E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4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.20</w:t>
            </w:r>
            <w:r w:rsidR="00325D3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2</w:t>
            </w:r>
            <w:r w:rsidR="006F4D52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5</w:t>
            </w:r>
            <w:r w:rsidR="004D6653" w:rsidRPr="001324A7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</w:tr>
      <w:tr w:rsidR="002123E1" w:rsidRPr="00C351C9" w14:paraId="6B0C82D0" w14:textId="77777777" w:rsidTr="002123E1">
        <w:trPr>
          <w:jc w:val="center"/>
        </w:trPr>
        <w:tc>
          <w:tcPr>
            <w:tcW w:w="992" w:type="dxa"/>
          </w:tcPr>
          <w:p w14:paraId="0A3C9657" w14:textId="368C4363" w:rsidR="002123E1" w:rsidRPr="00E74F21" w:rsidRDefault="00852A59" w:rsidP="004D665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123E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74" w:type="dxa"/>
          </w:tcPr>
          <w:p w14:paraId="51603B75" w14:textId="6FEF62CB" w:rsidR="00380796" w:rsidRPr="009270D4" w:rsidRDefault="003447A8" w:rsidP="00F76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3447A8">
              <w:rPr>
                <w:rFonts w:ascii="Times New Roman" w:hAnsi="Times New Roman" w:cs="Times New Roman"/>
              </w:rPr>
              <w:t>akiet lūdzu vai sadaļā ir iespējams piedāvāt: luksoforus, luksoforu galvas ar piederumiem, nevis objektīvu, bet diožu komplektus?</w:t>
            </w:r>
          </w:p>
        </w:tc>
        <w:tc>
          <w:tcPr>
            <w:tcW w:w="3168" w:type="dxa"/>
            <w:vAlign w:val="center"/>
          </w:tcPr>
          <w:p w14:paraId="2C255024" w14:textId="77777777" w:rsidR="003447A8" w:rsidRDefault="003447A8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T</w:t>
            </w:r>
            <w:r w:rsidRPr="003447A8">
              <w:rPr>
                <w:rFonts w:ascii="Times New Roman" w:eastAsia="Calibri" w:hAnsi="Times New Roman" w:cs="Times New Roman"/>
                <w:szCs w:val="24"/>
                <w:lang w:eastAsia="en-US"/>
              </w:rPr>
              <w:t>ehniskās specifikācijas sadaļā “Luksofori, luksoforu signālu galvas ar piederumiem” norādīts konkrētais luksoforu raksturojums un konfigurācija. Specifikācijā ir pasūtīti luksofori ar lēcu komplektiem</w:t>
            </w: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>,</w:t>
            </w:r>
            <w:r w:rsidRPr="003447A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 izejot no to paredzamām uzstādīšanas vietām un konkrētām signālrādījumu darbderīguma kontroles shēmām. </w:t>
            </w:r>
          </w:p>
          <w:p w14:paraId="73D5C5A7" w14:textId="4B0E68CC" w:rsidR="00B5719A" w:rsidRPr="001324A7" w:rsidRDefault="003447A8" w:rsidP="002A4076">
            <w:pPr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Ņemot vērā minēto, </w:t>
            </w:r>
            <w:r w:rsidRPr="003447A8">
              <w:rPr>
                <w:rFonts w:ascii="Times New Roman" w:eastAsia="Calibri" w:hAnsi="Times New Roman" w:cs="Times New Roman"/>
                <w:szCs w:val="24"/>
                <w:lang w:eastAsia="en-US"/>
              </w:rPr>
              <w:t xml:space="preserve">informējam, ka piedāvāt luksoforus un luksoforu galvas ar gaismas diožu komplektiem šīm pozīcijām nav </w:t>
            </w:r>
            <w:r w:rsidR="007E1835">
              <w:rPr>
                <w:rFonts w:ascii="Times New Roman" w:eastAsia="Calibri" w:hAnsi="Times New Roman" w:cs="Times New Roman"/>
                <w:szCs w:val="24"/>
                <w:lang w:eastAsia="en-US"/>
              </w:rPr>
              <w:t>pieļauj</w:t>
            </w:r>
            <w:r w:rsidRPr="003447A8">
              <w:rPr>
                <w:rFonts w:ascii="Times New Roman" w:eastAsia="Calibri" w:hAnsi="Times New Roman" w:cs="Times New Roman"/>
                <w:szCs w:val="24"/>
                <w:lang w:eastAsia="en-US"/>
              </w:rPr>
              <w:t>ams.</w:t>
            </w:r>
          </w:p>
        </w:tc>
      </w:tr>
    </w:tbl>
    <w:p w14:paraId="50A4097F" w14:textId="400D2FD1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54F0473B" w14:textId="20E98843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3A1D4669" w14:textId="77777777" w:rsidR="00C351C9" w:rsidRPr="00A174FC" w:rsidRDefault="00C351C9" w:rsidP="005758A8">
      <w:pPr>
        <w:ind w:left="-284" w:right="282"/>
        <w:jc w:val="center"/>
        <w:rPr>
          <w:rFonts w:ascii="Times New Roman" w:hAnsi="Times New Roman" w:cs="Times New Roman"/>
          <w:b/>
          <w:sz w:val="24"/>
        </w:rPr>
      </w:pPr>
    </w:p>
    <w:p w14:paraId="15C85C87" w14:textId="77777777" w:rsidR="00B30B4F" w:rsidRPr="00A174FC" w:rsidRDefault="00B30B4F" w:rsidP="00A06273">
      <w:pPr>
        <w:ind w:left="-284" w:right="282"/>
        <w:jc w:val="both"/>
        <w:rPr>
          <w:rFonts w:ascii="Times New Roman" w:hAnsi="Times New Roman" w:cs="Times New Roman"/>
          <w:b/>
          <w:sz w:val="24"/>
        </w:rPr>
      </w:pPr>
    </w:p>
    <w:p w14:paraId="2D42E004" w14:textId="2BFC2F28" w:rsidR="009E7606" w:rsidRPr="00A174FC" w:rsidRDefault="009E7606" w:rsidP="00A06273">
      <w:pPr>
        <w:ind w:left="-284"/>
        <w:jc w:val="both"/>
        <w:rPr>
          <w:rFonts w:ascii="Times New Roman" w:hAnsi="Times New Roman" w:cs="Times New Roman"/>
        </w:rPr>
      </w:pPr>
    </w:p>
    <w:p w14:paraId="04A9D74B" w14:textId="02B50FD9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772DA2C3" w14:textId="2CCA161E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FBF5071" w14:textId="77777777" w:rsidR="00DD283A" w:rsidRPr="00A174FC" w:rsidRDefault="00DD283A" w:rsidP="00A06273">
      <w:pPr>
        <w:ind w:left="-284"/>
        <w:jc w:val="both"/>
        <w:rPr>
          <w:rFonts w:ascii="Times New Roman" w:hAnsi="Times New Roman" w:cs="Times New Roman"/>
        </w:rPr>
      </w:pPr>
    </w:p>
    <w:p w14:paraId="5077D143" w14:textId="77777777" w:rsidR="00163F1B" w:rsidRPr="00A174FC" w:rsidRDefault="00163F1B" w:rsidP="00A06273">
      <w:pPr>
        <w:ind w:left="-284"/>
        <w:jc w:val="both"/>
        <w:rPr>
          <w:rFonts w:ascii="Times New Roman" w:hAnsi="Times New Roman" w:cs="Times New Roman"/>
        </w:rPr>
      </w:pPr>
    </w:p>
    <w:sectPr w:rsidR="00163F1B" w:rsidRPr="00A174FC" w:rsidSect="00BF0064">
      <w:footerReference w:type="default" r:id="rId8"/>
      <w:pgSz w:w="11906" w:h="16838" w:code="9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AEBD" w14:textId="77777777" w:rsidR="001451DB" w:rsidRDefault="001451DB" w:rsidP="00591256">
      <w:r>
        <w:separator/>
      </w:r>
    </w:p>
  </w:endnote>
  <w:endnote w:type="continuationSeparator" w:id="0">
    <w:p w14:paraId="32B9CEE2" w14:textId="77777777" w:rsidR="001451DB" w:rsidRDefault="001451DB" w:rsidP="0059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4BA1BF" w14:textId="06028E9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7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22D227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5F80" w14:textId="77777777" w:rsidR="001451DB" w:rsidRDefault="001451DB" w:rsidP="00591256">
      <w:r>
        <w:separator/>
      </w:r>
    </w:p>
  </w:footnote>
  <w:footnote w:type="continuationSeparator" w:id="0">
    <w:p w14:paraId="75148197" w14:textId="77777777" w:rsidR="001451DB" w:rsidRDefault="001451DB" w:rsidP="00591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3A8"/>
    <w:multiLevelType w:val="hybridMultilevel"/>
    <w:tmpl w:val="24ECD2E4"/>
    <w:lvl w:ilvl="0" w:tplc="2D068AB0">
      <w:start w:val="1"/>
      <w:numFmt w:val="decimal"/>
      <w:lvlText w:val="%1)"/>
      <w:lvlJc w:val="left"/>
      <w:pPr>
        <w:ind w:left="43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56" w:hanging="360"/>
      </w:pPr>
    </w:lvl>
    <w:lvl w:ilvl="2" w:tplc="0426001B" w:tentative="1">
      <w:start w:val="1"/>
      <w:numFmt w:val="lowerRoman"/>
      <w:lvlText w:val="%3."/>
      <w:lvlJc w:val="right"/>
      <w:pPr>
        <w:ind w:left="1876" w:hanging="180"/>
      </w:pPr>
    </w:lvl>
    <w:lvl w:ilvl="3" w:tplc="0426000F" w:tentative="1">
      <w:start w:val="1"/>
      <w:numFmt w:val="decimal"/>
      <w:lvlText w:val="%4."/>
      <w:lvlJc w:val="left"/>
      <w:pPr>
        <w:ind w:left="2596" w:hanging="360"/>
      </w:pPr>
    </w:lvl>
    <w:lvl w:ilvl="4" w:tplc="04260019" w:tentative="1">
      <w:start w:val="1"/>
      <w:numFmt w:val="lowerLetter"/>
      <w:lvlText w:val="%5."/>
      <w:lvlJc w:val="left"/>
      <w:pPr>
        <w:ind w:left="3316" w:hanging="360"/>
      </w:pPr>
    </w:lvl>
    <w:lvl w:ilvl="5" w:tplc="0426001B" w:tentative="1">
      <w:start w:val="1"/>
      <w:numFmt w:val="lowerRoman"/>
      <w:lvlText w:val="%6."/>
      <w:lvlJc w:val="right"/>
      <w:pPr>
        <w:ind w:left="4036" w:hanging="180"/>
      </w:pPr>
    </w:lvl>
    <w:lvl w:ilvl="6" w:tplc="0426000F" w:tentative="1">
      <w:start w:val="1"/>
      <w:numFmt w:val="decimal"/>
      <w:lvlText w:val="%7."/>
      <w:lvlJc w:val="left"/>
      <w:pPr>
        <w:ind w:left="4756" w:hanging="360"/>
      </w:pPr>
    </w:lvl>
    <w:lvl w:ilvl="7" w:tplc="04260019" w:tentative="1">
      <w:start w:val="1"/>
      <w:numFmt w:val="lowerLetter"/>
      <w:lvlText w:val="%8."/>
      <w:lvlJc w:val="left"/>
      <w:pPr>
        <w:ind w:left="5476" w:hanging="360"/>
      </w:pPr>
    </w:lvl>
    <w:lvl w:ilvl="8" w:tplc="042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B13CB2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6AC5"/>
    <w:multiLevelType w:val="hybridMultilevel"/>
    <w:tmpl w:val="DE40CD10"/>
    <w:lvl w:ilvl="0" w:tplc="F22E6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67442"/>
    <w:multiLevelType w:val="hybridMultilevel"/>
    <w:tmpl w:val="90E8AE1C"/>
    <w:lvl w:ilvl="0" w:tplc="19D6AE8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A76398"/>
    <w:multiLevelType w:val="hybridMultilevel"/>
    <w:tmpl w:val="83861B1A"/>
    <w:lvl w:ilvl="0" w:tplc="718A5D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F4673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30EB1"/>
    <w:multiLevelType w:val="hybridMultilevel"/>
    <w:tmpl w:val="685888C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35"/>
    <w:multiLevelType w:val="hybridMultilevel"/>
    <w:tmpl w:val="4DC02D8E"/>
    <w:lvl w:ilvl="0" w:tplc="B9C89D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338B060B"/>
    <w:multiLevelType w:val="hybridMultilevel"/>
    <w:tmpl w:val="5A888C70"/>
    <w:lvl w:ilvl="0" w:tplc="DCE859BE">
      <w:start w:val="1"/>
      <w:numFmt w:val="decimal"/>
      <w:lvlText w:val="%1."/>
      <w:lvlJc w:val="left"/>
      <w:pPr>
        <w:ind w:left="76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41081FFA"/>
    <w:multiLevelType w:val="hybridMultilevel"/>
    <w:tmpl w:val="0F1E403E"/>
    <w:lvl w:ilvl="0" w:tplc="D2C8CB7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550109"/>
    <w:multiLevelType w:val="hybridMultilevel"/>
    <w:tmpl w:val="CC08E4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219A1"/>
    <w:multiLevelType w:val="hybridMultilevel"/>
    <w:tmpl w:val="F3B894F0"/>
    <w:lvl w:ilvl="0" w:tplc="073A8D9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9CC2174"/>
    <w:multiLevelType w:val="hybridMultilevel"/>
    <w:tmpl w:val="1A2082AA"/>
    <w:lvl w:ilvl="0" w:tplc="66788F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D7104"/>
    <w:multiLevelType w:val="hybridMultilevel"/>
    <w:tmpl w:val="D1C4CA1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3D15D7"/>
    <w:multiLevelType w:val="hybridMultilevel"/>
    <w:tmpl w:val="39967916"/>
    <w:lvl w:ilvl="0" w:tplc="57921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36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6118421">
    <w:abstractNumId w:val="14"/>
  </w:num>
  <w:num w:numId="3" w16cid:durableId="988828721">
    <w:abstractNumId w:val="7"/>
  </w:num>
  <w:num w:numId="4" w16cid:durableId="485629791">
    <w:abstractNumId w:val="8"/>
  </w:num>
  <w:num w:numId="5" w16cid:durableId="1707674067">
    <w:abstractNumId w:val="4"/>
  </w:num>
  <w:num w:numId="6" w16cid:durableId="1580797191">
    <w:abstractNumId w:val="12"/>
  </w:num>
  <w:num w:numId="7" w16cid:durableId="16226081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4193652">
    <w:abstractNumId w:val="5"/>
  </w:num>
  <w:num w:numId="9" w16cid:durableId="151995782">
    <w:abstractNumId w:val="6"/>
  </w:num>
  <w:num w:numId="10" w16cid:durableId="2055230758">
    <w:abstractNumId w:val="1"/>
  </w:num>
  <w:num w:numId="11" w16cid:durableId="1673531900">
    <w:abstractNumId w:val="11"/>
  </w:num>
  <w:num w:numId="12" w16cid:durableId="1530607184">
    <w:abstractNumId w:val="0"/>
  </w:num>
  <w:num w:numId="13" w16cid:durableId="582227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2790693">
    <w:abstractNumId w:val="9"/>
  </w:num>
  <w:num w:numId="15" w16cid:durableId="884414828">
    <w:abstractNumId w:val="2"/>
  </w:num>
  <w:num w:numId="16" w16cid:durableId="13638990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FBD"/>
    <w:rsid w:val="000129DB"/>
    <w:rsid w:val="000132C4"/>
    <w:rsid w:val="0001516E"/>
    <w:rsid w:val="000239A6"/>
    <w:rsid w:val="00024A24"/>
    <w:rsid w:val="00035299"/>
    <w:rsid w:val="00052337"/>
    <w:rsid w:val="000B1698"/>
    <w:rsid w:val="000C7CD8"/>
    <w:rsid w:val="000F07E7"/>
    <w:rsid w:val="000F7F5E"/>
    <w:rsid w:val="001279D4"/>
    <w:rsid w:val="001324A7"/>
    <w:rsid w:val="00140349"/>
    <w:rsid w:val="001436C2"/>
    <w:rsid w:val="001451DB"/>
    <w:rsid w:val="00162526"/>
    <w:rsid w:val="00163F1B"/>
    <w:rsid w:val="001714E6"/>
    <w:rsid w:val="00185A49"/>
    <w:rsid w:val="0019068C"/>
    <w:rsid w:val="001A3C4E"/>
    <w:rsid w:val="001A3CAD"/>
    <w:rsid w:val="001B211F"/>
    <w:rsid w:val="001B7B25"/>
    <w:rsid w:val="001C3042"/>
    <w:rsid w:val="001D01DD"/>
    <w:rsid w:val="001D242E"/>
    <w:rsid w:val="001E1DED"/>
    <w:rsid w:val="001F19E0"/>
    <w:rsid w:val="001F2825"/>
    <w:rsid w:val="00202ACE"/>
    <w:rsid w:val="00204413"/>
    <w:rsid w:val="002123E1"/>
    <w:rsid w:val="002174F6"/>
    <w:rsid w:val="002247D0"/>
    <w:rsid w:val="002351BD"/>
    <w:rsid w:val="00241A77"/>
    <w:rsid w:val="0025119F"/>
    <w:rsid w:val="00265DC7"/>
    <w:rsid w:val="002762EA"/>
    <w:rsid w:val="002827B7"/>
    <w:rsid w:val="0028443C"/>
    <w:rsid w:val="00297DEA"/>
    <w:rsid w:val="002A3A97"/>
    <w:rsid w:val="002A4076"/>
    <w:rsid w:val="002D18D2"/>
    <w:rsid w:val="002E107A"/>
    <w:rsid w:val="002E23F3"/>
    <w:rsid w:val="002E62B3"/>
    <w:rsid w:val="002F0834"/>
    <w:rsid w:val="002F4012"/>
    <w:rsid w:val="0031360B"/>
    <w:rsid w:val="00325D33"/>
    <w:rsid w:val="00342517"/>
    <w:rsid w:val="00344070"/>
    <w:rsid w:val="003447A8"/>
    <w:rsid w:val="00347D19"/>
    <w:rsid w:val="0037315B"/>
    <w:rsid w:val="003764EE"/>
    <w:rsid w:val="00380796"/>
    <w:rsid w:val="003872C0"/>
    <w:rsid w:val="003957DA"/>
    <w:rsid w:val="003D576F"/>
    <w:rsid w:val="003E49F9"/>
    <w:rsid w:val="004177D5"/>
    <w:rsid w:val="00445D89"/>
    <w:rsid w:val="00452AB4"/>
    <w:rsid w:val="00463E41"/>
    <w:rsid w:val="0048100E"/>
    <w:rsid w:val="00492526"/>
    <w:rsid w:val="00492F79"/>
    <w:rsid w:val="004D63BA"/>
    <w:rsid w:val="004D6653"/>
    <w:rsid w:val="004F21DA"/>
    <w:rsid w:val="00506654"/>
    <w:rsid w:val="0051308D"/>
    <w:rsid w:val="005200F6"/>
    <w:rsid w:val="0053029A"/>
    <w:rsid w:val="00534C23"/>
    <w:rsid w:val="005758A8"/>
    <w:rsid w:val="00591256"/>
    <w:rsid w:val="005B6E9E"/>
    <w:rsid w:val="00602995"/>
    <w:rsid w:val="00612E2D"/>
    <w:rsid w:val="0061584F"/>
    <w:rsid w:val="006260C2"/>
    <w:rsid w:val="00630853"/>
    <w:rsid w:val="00634E93"/>
    <w:rsid w:val="006366B0"/>
    <w:rsid w:val="00647564"/>
    <w:rsid w:val="0066156A"/>
    <w:rsid w:val="00670CCE"/>
    <w:rsid w:val="006B315E"/>
    <w:rsid w:val="006B36D9"/>
    <w:rsid w:val="006B5391"/>
    <w:rsid w:val="006F4D52"/>
    <w:rsid w:val="006F698B"/>
    <w:rsid w:val="00713FBD"/>
    <w:rsid w:val="00733080"/>
    <w:rsid w:val="00735553"/>
    <w:rsid w:val="00740CC6"/>
    <w:rsid w:val="00767A9D"/>
    <w:rsid w:val="00771001"/>
    <w:rsid w:val="00773099"/>
    <w:rsid w:val="007764DE"/>
    <w:rsid w:val="0079216E"/>
    <w:rsid w:val="007C0F92"/>
    <w:rsid w:val="007E1835"/>
    <w:rsid w:val="007E6D10"/>
    <w:rsid w:val="007F3CEF"/>
    <w:rsid w:val="008219EC"/>
    <w:rsid w:val="0082381B"/>
    <w:rsid w:val="0083774D"/>
    <w:rsid w:val="00852A59"/>
    <w:rsid w:val="00856808"/>
    <w:rsid w:val="00877810"/>
    <w:rsid w:val="00881110"/>
    <w:rsid w:val="008A44DC"/>
    <w:rsid w:val="008C59C7"/>
    <w:rsid w:val="008D2AD6"/>
    <w:rsid w:val="008E6559"/>
    <w:rsid w:val="008F0261"/>
    <w:rsid w:val="00911C09"/>
    <w:rsid w:val="0092031A"/>
    <w:rsid w:val="009270D4"/>
    <w:rsid w:val="009431B9"/>
    <w:rsid w:val="00944B3C"/>
    <w:rsid w:val="00951ECE"/>
    <w:rsid w:val="009624F7"/>
    <w:rsid w:val="009811BF"/>
    <w:rsid w:val="009965C2"/>
    <w:rsid w:val="009A1BE7"/>
    <w:rsid w:val="009C7482"/>
    <w:rsid w:val="009C75AC"/>
    <w:rsid w:val="009E7606"/>
    <w:rsid w:val="00A06273"/>
    <w:rsid w:val="00A06D5C"/>
    <w:rsid w:val="00A174FC"/>
    <w:rsid w:val="00A208FA"/>
    <w:rsid w:val="00A27E5D"/>
    <w:rsid w:val="00A3521F"/>
    <w:rsid w:val="00A44DAC"/>
    <w:rsid w:val="00A506F3"/>
    <w:rsid w:val="00A51371"/>
    <w:rsid w:val="00AB5C67"/>
    <w:rsid w:val="00AC0C11"/>
    <w:rsid w:val="00AC7B56"/>
    <w:rsid w:val="00AE5484"/>
    <w:rsid w:val="00AE5C91"/>
    <w:rsid w:val="00B04E8A"/>
    <w:rsid w:val="00B072AD"/>
    <w:rsid w:val="00B27D58"/>
    <w:rsid w:val="00B30B4F"/>
    <w:rsid w:val="00B37128"/>
    <w:rsid w:val="00B45A34"/>
    <w:rsid w:val="00B5719A"/>
    <w:rsid w:val="00B57CB0"/>
    <w:rsid w:val="00B76621"/>
    <w:rsid w:val="00B9005B"/>
    <w:rsid w:val="00B90481"/>
    <w:rsid w:val="00B91440"/>
    <w:rsid w:val="00BA724E"/>
    <w:rsid w:val="00BB3722"/>
    <w:rsid w:val="00BE03C6"/>
    <w:rsid w:val="00BE4444"/>
    <w:rsid w:val="00BF0064"/>
    <w:rsid w:val="00C351C9"/>
    <w:rsid w:val="00C43C88"/>
    <w:rsid w:val="00C44AFA"/>
    <w:rsid w:val="00C46156"/>
    <w:rsid w:val="00C5452E"/>
    <w:rsid w:val="00C61F61"/>
    <w:rsid w:val="00C66764"/>
    <w:rsid w:val="00C67481"/>
    <w:rsid w:val="00C71E5C"/>
    <w:rsid w:val="00C867EA"/>
    <w:rsid w:val="00CC117C"/>
    <w:rsid w:val="00CD0BEE"/>
    <w:rsid w:val="00D16FDD"/>
    <w:rsid w:val="00D17FBF"/>
    <w:rsid w:val="00D715AB"/>
    <w:rsid w:val="00D775C1"/>
    <w:rsid w:val="00D83E2B"/>
    <w:rsid w:val="00DD283A"/>
    <w:rsid w:val="00DD3133"/>
    <w:rsid w:val="00DD7DB7"/>
    <w:rsid w:val="00DE712B"/>
    <w:rsid w:val="00DF5AA5"/>
    <w:rsid w:val="00E30FB4"/>
    <w:rsid w:val="00E36F85"/>
    <w:rsid w:val="00E41868"/>
    <w:rsid w:val="00E423E0"/>
    <w:rsid w:val="00E56D8D"/>
    <w:rsid w:val="00E74F21"/>
    <w:rsid w:val="00E82AFA"/>
    <w:rsid w:val="00E85160"/>
    <w:rsid w:val="00EA2EC9"/>
    <w:rsid w:val="00EA572A"/>
    <w:rsid w:val="00EC355E"/>
    <w:rsid w:val="00ED72A4"/>
    <w:rsid w:val="00F10D8D"/>
    <w:rsid w:val="00F117B6"/>
    <w:rsid w:val="00F27914"/>
    <w:rsid w:val="00F30B64"/>
    <w:rsid w:val="00F755F7"/>
    <w:rsid w:val="00F76905"/>
    <w:rsid w:val="00F912F9"/>
    <w:rsid w:val="00F93ADA"/>
    <w:rsid w:val="00F94929"/>
    <w:rsid w:val="00F96BB2"/>
    <w:rsid w:val="00F96F9B"/>
    <w:rsid w:val="00F9799B"/>
    <w:rsid w:val="00FE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E853B"/>
  <w15:docId w15:val="{432742EF-1EA4-4D9E-A116-C8B4AB6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6676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6764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66764"/>
    <w:rPr>
      <w:color w:val="954F72" w:themeColor="followedHyperlink"/>
      <w:u w:val="singl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F5A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F5AA5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4D63BA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4D63BA"/>
    <w:rPr>
      <w:rFonts w:ascii="Calibri" w:hAnsi="Calibri" w:cs="Calibri"/>
      <w:sz w:val="20"/>
      <w:szCs w:val="20"/>
      <w:lang w:eastAsia="lv-LV"/>
    </w:rPr>
  </w:style>
  <w:style w:type="character" w:styleId="Vresatsauce">
    <w:name w:val="footnote reference"/>
    <w:basedOn w:val="Noklusjumarindkopasfonts"/>
    <w:unhideWhenUsed/>
    <w:rsid w:val="004D63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4E7A7-5133-410F-88F1-6C7A263F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dc:description/>
  <cp:lastModifiedBy>Inga Zilberga</cp:lastModifiedBy>
  <cp:revision>6</cp:revision>
  <cp:lastPrinted>2019-08-01T11:38:00Z</cp:lastPrinted>
  <dcterms:created xsi:type="dcterms:W3CDTF">2025-04-02T08:17:00Z</dcterms:created>
  <dcterms:modified xsi:type="dcterms:W3CDTF">2025-04-02T08:27:00Z</dcterms:modified>
</cp:coreProperties>
</file>