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ADE34" w14:textId="77777777" w:rsidR="00580DA2" w:rsidRPr="00170D8E" w:rsidRDefault="00580DA2" w:rsidP="00580DA2">
      <w:pPr>
        <w:spacing w:after="0" w:line="240" w:lineRule="auto"/>
        <w:jc w:val="center"/>
        <w:rPr>
          <w:rFonts w:ascii="Arial" w:eastAsia="Times New Roman" w:hAnsi="Arial" w:cs="Arial"/>
          <w:bCs/>
          <w:kern w:val="0"/>
          <w:sz w:val="20"/>
          <w:szCs w:val="20"/>
          <w14:ligatures w14:val="none"/>
        </w:rPr>
      </w:pPr>
      <w:r w:rsidRPr="00170D8E">
        <w:rPr>
          <w:rFonts w:ascii="Arial" w:eastAsia="Times New Roman" w:hAnsi="Arial" w:cs="Arial"/>
          <w:bCs/>
          <w:kern w:val="0"/>
          <w:sz w:val="20"/>
          <w:szCs w:val="20"/>
          <w14:ligatures w14:val="none"/>
        </w:rPr>
        <w:t>VAS “Latvijas dzelzceļš” organizētajā</w:t>
      </w:r>
    </w:p>
    <w:p w14:paraId="6F5B35F9" w14:textId="77777777" w:rsidR="00580DA2" w:rsidRPr="00170D8E" w:rsidRDefault="00580DA2" w:rsidP="00580DA2">
      <w:pPr>
        <w:keepNext/>
        <w:tabs>
          <w:tab w:val="left" w:pos="6946"/>
        </w:tabs>
        <w:spacing w:after="0" w:line="240" w:lineRule="auto"/>
        <w:jc w:val="center"/>
        <w:outlineLvl w:val="0"/>
        <w:rPr>
          <w:rFonts w:ascii="Arial" w:eastAsia="Times New Roman" w:hAnsi="Arial" w:cs="Arial"/>
          <w:bCs/>
          <w:kern w:val="0"/>
          <w:sz w:val="20"/>
          <w:szCs w:val="20"/>
          <w14:ligatures w14:val="none"/>
        </w:rPr>
      </w:pPr>
      <w:r w:rsidRPr="00170D8E">
        <w:rPr>
          <w:rFonts w:ascii="Arial" w:eastAsia="Times New Roman" w:hAnsi="Arial" w:cs="Arial"/>
          <w:bCs/>
          <w:kern w:val="0"/>
          <w:sz w:val="20"/>
          <w:szCs w:val="20"/>
          <w14:ligatures w14:val="none"/>
        </w:rPr>
        <w:t>VAS “Latvijas dzelzceļš”</w:t>
      </w:r>
    </w:p>
    <w:p w14:paraId="19327D6E" w14:textId="77777777" w:rsidR="00580DA2" w:rsidRPr="00170D8E" w:rsidRDefault="00580DA2" w:rsidP="00580DA2">
      <w:pPr>
        <w:spacing w:after="0" w:line="240" w:lineRule="auto"/>
        <w:jc w:val="center"/>
        <w:rPr>
          <w:rFonts w:ascii="Arial" w:eastAsia="Times New Roman" w:hAnsi="Arial" w:cs="Arial"/>
          <w:bCs/>
          <w:kern w:val="0"/>
          <w:sz w:val="20"/>
          <w:szCs w:val="20"/>
          <w:lang w:eastAsia="lv-LV"/>
          <w14:ligatures w14:val="none"/>
        </w:rPr>
      </w:pPr>
      <w:bookmarkStart w:id="0" w:name="_Hlk194993894"/>
      <w:r>
        <w:rPr>
          <w:rFonts w:ascii="Arial" w:eastAsia="Times New Roman" w:hAnsi="Arial" w:cs="Arial"/>
          <w:bCs/>
          <w:kern w:val="0"/>
          <w:sz w:val="20"/>
          <w:szCs w:val="20"/>
          <w:lang w:eastAsia="lv-LV"/>
          <w14:ligatures w14:val="none"/>
        </w:rPr>
        <w:t>iepirkumā</w:t>
      </w:r>
      <w:r w:rsidRPr="00170D8E">
        <w:rPr>
          <w:rFonts w:ascii="Arial" w:eastAsia="Times New Roman" w:hAnsi="Arial" w:cs="Arial"/>
          <w:bCs/>
          <w:kern w:val="0"/>
          <w:sz w:val="20"/>
          <w:szCs w:val="20"/>
          <w:lang w:eastAsia="lv-LV"/>
          <w14:ligatures w14:val="none"/>
        </w:rPr>
        <w:t xml:space="preserve"> ar publikāciju </w:t>
      </w:r>
    </w:p>
    <w:p w14:paraId="4102B50F" w14:textId="77777777" w:rsidR="00580DA2" w:rsidRPr="00902EF1" w:rsidRDefault="00580DA2" w:rsidP="00580DA2">
      <w:pPr>
        <w:spacing w:after="0" w:line="240" w:lineRule="auto"/>
        <w:jc w:val="center"/>
        <w:rPr>
          <w:rFonts w:ascii="Arial" w:eastAsia="Times New Roman" w:hAnsi="Arial" w:cs="Arial"/>
          <w:bCs/>
          <w:kern w:val="0"/>
          <w:sz w:val="20"/>
          <w:szCs w:val="20"/>
          <w:lang w:eastAsia="lv-LV"/>
          <w14:ligatures w14:val="none"/>
        </w:rPr>
      </w:pPr>
      <w:r w:rsidRPr="00170D8E">
        <w:rPr>
          <w:rFonts w:ascii="Arial" w:eastAsia="Times New Roman" w:hAnsi="Arial" w:cs="Arial"/>
          <w:bCs/>
          <w:kern w:val="0"/>
          <w:sz w:val="20"/>
          <w:szCs w:val="20"/>
          <w:lang w:eastAsia="lv-LV"/>
          <w14:ligatures w14:val="none"/>
        </w:rPr>
        <w:t>“</w:t>
      </w:r>
      <w:bookmarkEnd w:id="0"/>
      <w:r w:rsidRPr="00ED5DAA">
        <w:rPr>
          <w:rFonts w:cs="Arial"/>
          <w:bCs/>
          <w:sz w:val="20"/>
          <w:szCs w:val="20"/>
        </w:rPr>
        <w:t>Liepājas dzelzceļa stacijas ēkās vēsturisko ārdurvju atjaunošana</w:t>
      </w:r>
      <w:r w:rsidRPr="00902EF1">
        <w:rPr>
          <w:rFonts w:ascii="Arial" w:eastAsia="Times New Roman" w:hAnsi="Arial" w:cs="Arial"/>
          <w:bCs/>
          <w:kern w:val="0"/>
          <w:sz w:val="20"/>
          <w:szCs w:val="20"/>
          <w:lang w:eastAsia="lv-LV"/>
          <w14:ligatures w14:val="none"/>
        </w:rPr>
        <w:t>”</w:t>
      </w:r>
    </w:p>
    <w:p w14:paraId="1FE8E0F6" w14:textId="77777777" w:rsidR="00580DA2" w:rsidRPr="00170D8E" w:rsidRDefault="00580DA2" w:rsidP="00580DA2">
      <w:pPr>
        <w:spacing w:after="0" w:line="240" w:lineRule="auto"/>
        <w:jc w:val="center"/>
        <w:rPr>
          <w:rFonts w:ascii="Arial" w:eastAsia="Times New Roman" w:hAnsi="Arial" w:cs="Arial"/>
          <w:bCs/>
          <w:color w:val="212121"/>
          <w:kern w:val="0"/>
          <w:sz w:val="20"/>
          <w:szCs w:val="20"/>
          <w:shd w:val="clear" w:color="auto" w:fill="FFFFFF"/>
          <w:lang w:eastAsia="lv-LV"/>
          <w14:ligatures w14:val="none"/>
        </w:rPr>
      </w:pPr>
      <w:r w:rsidRPr="00902EF1">
        <w:rPr>
          <w:rFonts w:ascii="Arial" w:eastAsia="Times New Roman" w:hAnsi="Arial" w:cs="Arial"/>
          <w:bCs/>
          <w:kern w:val="0"/>
          <w:sz w:val="20"/>
          <w:szCs w:val="20"/>
          <w:lang w:eastAsia="lv-LV"/>
          <w14:ligatures w14:val="none"/>
        </w:rPr>
        <w:t xml:space="preserve">(iepirkuma identifikācijas nr. </w:t>
      </w:r>
      <w:r w:rsidRPr="00902EF1">
        <w:rPr>
          <w:rFonts w:ascii="Arial" w:hAnsi="Arial" w:cs="Arial"/>
          <w:bCs/>
          <w:sz w:val="20"/>
          <w:szCs w:val="20"/>
        </w:rPr>
        <w:t>LDZ 2026/</w:t>
      </w:r>
      <w:r>
        <w:rPr>
          <w:rFonts w:ascii="Arial" w:hAnsi="Arial" w:cs="Arial"/>
          <w:bCs/>
          <w:sz w:val="20"/>
          <w:szCs w:val="20"/>
        </w:rPr>
        <w:t>243-</w:t>
      </w:r>
      <w:r w:rsidRPr="00902EF1">
        <w:rPr>
          <w:rFonts w:ascii="Arial" w:hAnsi="Arial" w:cs="Arial"/>
          <w:bCs/>
          <w:sz w:val="20"/>
          <w:szCs w:val="20"/>
        </w:rPr>
        <w:t>IAPV</w:t>
      </w:r>
      <w:r w:rsidRPr="00902EF1">
        <w:rPr>
          <w:rFonts w:ascii="Arial" w:eastAsia="Times New Roman" w:hAnsi="Arial" w:cs="Arial"/>
          <w:bCs/>
          <w:color w:val="212121"/>
          <w:kern w:val="0"/>
          <w:sz w:val="20"/>
          <w:szCs w:val="20"/>
          <w:shd w:val="clear" w:color="auto" w:fill="FFFFFF"/>
          <w:lang w:eastAsia="lv-LV"/>
          <w14:ligatures w14:val="none"/>
        </w:rPr>
        <w:t>)</w:t>
      </w:r>
    </w:p>
    <w:p w14:paraId="440AEF0B" w14:textId="77777777" w:rsidR="00580DA2" w:rsidRPr="00170D8E" w:rsidRDefault="00580DA2" w:rsidP="00580DA2">
      <w:pPr>
        <w:spacing w:after="0" w:line="240" w:lineRule="auto"/>
        <w:jc w:val="center"/>
        <w:rPr>
          <w:rFonts w:ascii="Arial" w:eastAsia="Times New Roman" w:hAnsi="Arial" w:cs="Arial"/>
          <w:bCs/>
          <w:kern w:val="0"/>
          <w:sz w:val="20"/>
          <w:szCs w:val="20"/>
          <w14:ligatures w14:val="none"/>
        </w:rPr>
      </w:pPr>
      <w:r w:rsidRPr="00170D8E">
        <w:rPr>
          <w:rFonts w:ascii="Arial" w:eastAsia="Times New Roman" w:hAnsi="Arial" w:cs="Arial"/>
          <w:bCs/>
          <w:kern w:val="0"/>
          <w:sz w:val="20"/>
          <w:szCs w:val="20"/>
          <w14:ligatures w14:val="none"/>
        </w:rPr>
        <w:t>(turpmāk – iepirkums)</w:t>
      </w:r>
    </w:p>
    <w:p w14:paraId="7281633E" w14:textId="77777777" w:rsidR="00580DA2" w:rsidRDefault="00580DA2" w:rsidP="00580DA2">
      <w:pPr>
        <w:spacing w:after="0" w:line="240" w:lineRule="auto"/>
        <w:jc w:val="center"/>
        <w:rPr>
          <w:rFonts w:ascii="Arial" w:eastAsia="Times New Roman" w:hAnsi="Arial" w:cs="Arial"/>
          <w:bCs/>
          <w:kern w:val="0"/>
          <w:sz w:val="20"/>
          <w:szCs w:val="20"/>
          <w14:ligatures w14:val="none"/>
        </w:rPr>
      </w:pPr>
    </w:p>
    <w:p w14:paraId="68C93117" w14:textId="77777777" w:rsidR="00580DA2" w:rsidRPr="00E62F0E" w:rsidRDefault="00580DA2" w:rsidP="00580DA2">
      <w:pPr>
        <w:autoSpaceDE w:val="0"/>
        <w:autoSpaceDN w:val="0"/>
        <w:adjustRightInd w:val="0"/>
        <w:spacing w:after="0" w:line="240" w:lineRule="auto"/>
        <w:jc w:val="center"/>
        <w:rPr>
          <w:rFonts w:ascii="Arial" w:hAnsi="Arial" w:cs="Arial"/>
          <w:b/>
          <w:smallCaps/>
          <w:kern w:val="0"/>
          <w:sz w:val="20"/>
          <w:szCs w:val="20"/>
          <w:lang w:bidi="lo-LA"/>
          <w14:ligatures w14:val="none"/>
        </w:rPr>
      </w:pPr>
      <w:r w:rsidRPr="00E62F0E">
        <w:rPr>
          <w:rFonts w:ascii="Arial" w:hAnsi="Arial" w:cs="Arial"/>
          <w:b/>
          <w:smallCaps/>
          <w:kern w:val="0"/>
          <w:sz w:val="20"/>
          <w:szCs w:val="20"/>
          <w:lang w:bidi="lo-LA"/>
          <w14:ligatures w14:val="none"/>
        </w:rPr>
        <w:t>Skaidrojums Nr.1</w:t>
      </w:r>
    </w:p>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4438"/>
      </w:tblGrid>
      <w:tr w:rsidR="00580DA2" w:rsidRPr="00E62F0E" w14:paraId="13DBB11D" w14:textId="77777777" w:rsidTr="00F3280D">
        <w:trPr>
          <w:trHeight w:val="285"/>
        </w:trPr>
        <w:tc>
          <w:tcPr>
            <w:tcW w:w="5240" w:type="dxa"/>
          </w:tcPr>
          <w:p w14:paraId="096D2B08" w14:textId="77777777" w:rsidR="00580DA2" w:rsidRPr="00E62F0E" w:rsidRDefault="00580DA2" w:rsidP="00430DEC">
            <w:pPr>
              <w:autoSpaceDE w:val="0"/>
              <w:autoSpaceDN w:val="0"/>
              <w:adjustRightInd w:val="0"/>
              <w:spacing w:after="0" w:line="240" w:lineRule="auto"/>
              <w:jc w:val="center"/>
              <w:rPr>
                <w:rFonts w:ascii="Arial" w:hAnsi="Arial" w:cs="Arial"/>
                <w:b/>
                <w:kern w:val="0"/>
                <w:sz w:val="20"/>
                <w:szCs w:val="20"/>
                <w:lang w:bidi="lo-LA"/>
                <w14:ligatures w14:val="none"/>
              </w:rPr>
            </w:pPr>
            <w:r w:rsidRPr="00E62F0E">
              <w:rPr>
                <w:rFonts w:ascii="Arial" w:hAnsi="Arial" w:cs="Arial"/>
                <w:b/>
                <w:kern w:val="0"/>
                <w:sz w:val="20"/>
                <w:szCs w:val="20"/>
                <w:lang w:bidi="lo-LA"/>
                <w14:ligatures w14:val="none"/>
              </w:rPr>
              <w:t>Jautājums</w:t>
            </w:r>
          </w:p>
        </w:tc>
        <w:tc>
          <w:tcPr>
            <w:tcW w:w="4438" w:type="dxa"/>
          </w:tcPr>
          <w:p w14:paraId="3C18860F" w14:textId="77777777" w:rsidR="00580DA2" w:rsidRPr="00E62F0E" w:rsidRDefault="00580DA2" w:rsidP="00430DEC">
            <w:pPr>
              <w:autoSpaceDE w:val="0"/>
              <w:autoSpaceDN w:val="0"/>
              <w:adjustRightInd w:val="0"/>
              <w:spacing w:after="0" w:line="240" w:lineRule="auto"/>
              <w:jc w:val="center"/>
              <w:rPr>
                <w:rFonts w:ascii="Arial" w:hAnsi="Arial" w:cs="Arial"/>
                <w:b/>
                <w:kern w:val="0"/>
                <w:sz w:val="20"/>
                <w:szCs w:val="20"/>
                <w:lang w:bidi="lo-LA"/>
                <w14:ligatures w14:val="none"/>
              </w:rPr>
            </w:pPr>
            <w:r w:rsidRPr="00E62F0E">
              <w:rPr>
                <w:rFonts w:ascii="Arial" w:hAnsi="Arial" w:cs="Arial"/>
                <w:b/>
                <w:kern w:val="0"/>
                <w:sz w:val="20"/>
                <w:szCs w:val="20"/>
                <w:lang w:bidi="lo-LA"/>
                <w14:ligatures w14:val="none"/>
              </w:rPr>
              <w:t>Atbilde</w:t>
            </w:r>
          </w:p>
        </w:tc>
      </w:tr>
      <w:tr w:rsidR="00580DA2" w:rsidRPr="00E62F0E" w14:paraId="56EB341A" w14:textId="77777777" w:rsidTr="00F3280D">
        <w:tc>
          <w:tcPr>
            <w:tcW w:w="5240" w:type="dxa"/>
          </w:tcPr>
          <w:p w14:paraId="6E2659D5" w14:textId="77777777" w:rsidR="00580DA2" w:rsidRPr="00E62F0E" w:rsidRDefault="00580DA2" w:rsidP="00430DEC">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12.08.2026.</w:t>
            </w:r>
          </w:p>
        </w:tc>
        <w:tc>
          <w:tcPr>
            <w:tcW w:w="4438" w:type="dxa"/>
          </w:tcPr>
          <w:p w14:paraId="50513857" w14:textId="77777777" w:rsidR="00580DA2" w:rsidRPr="00E62F0E" w:rsidRDefault="00580DA2" w:rsidP="00430DEC">
            <w:pPr>
              <w:spacing w:after="0" w:line="240" w:lineRule="auto"/>
              <w:ind w:firstLine="175"/>
              <w:jc w:val="center"/>
              <w:rPr>
                <w:rFonts w:ascii="Arial" w:eastAsia="Calibri" w:hAnsi="Arial" w:cs="Arial"/>
                <w:bCs/>
                <w:kern w:val="0"/>
                <w:sz w:val="20"/>
                <w:szCs w:val="20"/>
                <w14:ligatures w14:val="none"/>
              </w:rPr>
            </w:pPr>
            <w:r>
              <w:rPr>
                <w:rFonts w:ascii="Arial" w:eastAsia="Calibri" w:hAnsi="Arial" w:cs="Arial"/>
                <w:bCs/>
                <w:kern w:val="0"/>
                <w:sz w:val="20"/>
                <w:szCs w:val="20"/>
                <w14:ligatures w14:val="none"/>
              </w:rPr>
              <w:t>13.08.2026.</w:t>
            </w:r>
          </w:p>
        </w:tc>
      </w:tr>
      <w:tr w:rsidR="00580DA2" w:rsidRPr="00E62F0E" w14:paraId="37355EEF" w14:textId="77777777" w:rsidTr="00F3280D">
        <w:trPr>
          <w:trHeight w:val="1126"/>
        </w:trPr>
        <w:tc>
          <w:tcPr>
            <w:tcW w:w="5240" w:type="dxa"/>
          </w:tcPr>
          <w:p w14:paraId="183AA2C3" w14:textId="77777777" w:rsidR="00580DA2" w:rsidRPr="003D36CF" w:rsidRDefault="00580DA2" w:rsidP="00430DEC">
            <w:pPr>
              <w:spacing w:after="0" w:line="240" w:lineRule="auto"/>
              <w:jc w:val="both"/>
              <w:rPr>
                <w:sz w:val="20"/>
                <w:szCs w:val="20"/>
              </w:rPr>
            </w:pPr>
            <w:r w:rsidRPr="003D36CF">
              <w:rPr>
                <w:sz w:val="20"/>
                <w:szCs w:val="20"/>
              </w:rPr>
              <w:t xml:space="preserve">1) Nolikuma 2.8.1. apakšpunkts nosaka, ka “termiņš: kopējais Darbu Izpildes laiks – no Līguma noslēgšanas datuma ir 60 (sešdesmit) dienas”. </w:t>
            </w:r>
          </w:p>
          <w:p w14:paraId="1C82DA19" w14:textId="77777777" w:rsidR="00580DA2" w:rsidRPr="003D36CF" w:rsidRDefault="00580DA2" w:rsidP="00430DEC">
            <w:pPr>
              <w:spacing w:after="0" w:line="240" w:lineRule="auto"/>
              <w:jc w:val="both"/>
              <w:rPr>
                <w:sz w:val="20"/>
                <w:szCs w:val="20"/>
              </w:rPr>
            </w:pPr>
          </w:p>
          <w:p w14:paraId="62F5C0F4" w14:textId="77777777" w:rsidR="00580DA2" w:rsidRPr="003D36CF" w:rsidRDefault="00580DA2" w:rsidP="00430DEC">
            <w:pPr>
              <w:spacing w:after="0" w:line="240" w:lineRule="auto"/>
              <w:jc w:val="both"/>
              <w:rPr>
                <w:sz w:val="20"/>
                <w:szCs w:val="20"/>
              </w:rPr>
            </w:pPr>
            <w:r w:rsidRPr="003D36CF">
              <w:rPr>
                <w:sz w:val="20"/>
                <w:szCs w:val="20"/>
              </w:rPr>
              <w:t xml:space="preserve">Izvērtējot nolikuma pielikumā pievienoto atjaunojamo durvju specifikāciju kopsakarā ar atjaunojamo durvju skaitu, to izmēriem, tehniskajām un kvalitātes prasībām, atjaunošanas tehnoloģisko procesu, nepieciešamo materiālu un furnitūras sagādi, jāsecina, ka 60 (sešdesmit) dienu termiņš būtiski ierobežo apjomu, kuru pretendents objektīvi var uzņemties atjaunot, vienlaikus nodrošinot nolikumā noteikto kvalitātes prasību izpildi. </w:t>
            </w:r>
          </w:p>
          <w:p w14:paraId="08F8429C" w14:textId="77777777" w:rsidR="00580DA2" w:rsidRPr="003D36CF" w:rsidRDefault="00580DA2" w:rsidP="00430DEC">
            <w:pPr>
              <w:spacing w:after="0" w:line="240" w:lineRule="auto"/>
              <w:jc w:val="both"/>
              <w:rPr>
                <w:rFonts w:ascii="Arial" w:eastAsia="Times New Roman" w:hAnsi="Arial" w:cs="Arial"/>
                <w:sz w:val="20"/>
                <w:szCs w:val="20"/>
                <w14:ligatures w14:val="none"/>
              </w:rPr>
            </w:pPr>
            <w:r w:rsidRPr="003D36CF">
              <w:rPr>
                <w:sz w:val="20"/>
                <w:szCs w:val="20"/>
              </w:rPr>
              <w:t xml:space="preserve">Ņemot vērā minēto, lūdzam Pasūtītāju izvērtēt iespēju pagarināt līguma izpildes termiņu līdz 90 (deviņdesmit) darbdienām. </w:t>
            </w:r>
          </w:p>
        </w:tc>
        <w:tc>
          <w:tcPr>
            <w:tcW w:w="4438" w:type="dxa"/>
          </w:tcPr>
          <w:p w14:paraId="372018B7" w14:textId="77777777" w:rsidR="00580DA2" w:rsidRDefault="00580DA2" w:rsidP="00430DEC">
            <w:pPr>
              <w:spacing w:after="0" w:line="240" w:lineRule="auto"/>
              <w:jc w:val="both"/>
              <w:rPr>
                <w:rFonts w:ascii="Arial" w:hAnsi="Arial" w:cs="Arial"/>
                <w:sz w:val="20"/>
                <w:szCs w:val="20"/>
              </w:rPr>
            </w:pPr>
            <w:r>
              <w:rPr>
                <w:rFonts w:ascii="Arial" w:hAnsi="Arial" w:cs="Arial"/>
                <w:sz w:val="20"/>
                <w:szCs w:val="20"/>
              </w:rPr>
              <w:t xml:space="preserve">Termiņš tiek pagarināts līdz 90 (deviņdesmit) dienām. </w:t>
            </w:r>
          </w:p>
          <w:p w14:paraId="6560E73D" w14:textId="77777777" w:rsidR="00580DA2" w:rsidRDefault="00580DA2" w:rsidP="00430DEC">
            <w:pPr>
              <w:spacing w:after="0" w:line="240" w:lineRule="auto"/>
              <w:jc w:val="both"/>
              <w:rPr>
                <w:rFonts w:ascii="Arial" w:hAnsi="Arial" w:cs="Arial"/>
                <w:sz w:val="20"/>
                <w:szCs w:val="20"/>
              </w:rPr>
            </w:pPr>
            <w:r>
              <w:rPr>
                <w:rFonts w:ascii="Arial" w:hAnsi="Arial" w:cs="Arial"/>
                <w:sz w:val="20"/>
                <w:szCs w:val="20"/>
              </w:rPr>
              <w:t>Skatīt Grozījumus Nr.1</w:t>
            </w:r>
          </w:p>
          <w:p w14:paraId="5194094B" w14:textId="77777777" w:rsidR="00580DA2" w:rsidRPr="00362842" w:rsidRDefault="00580DA2" w:rsidP="00430DEC">
            <w:pPr>
              <w:pStyle w:val="ListParagraph"/>
              <w:ind w:hanging="702"/>
              <w:jc w:val="both"/>
              <w:rPr>
                <w:rFonts w:ascii="Arial" w:eastAsia="Calibri" w:hAnsi="Arial" w:cs="Arial"/>
                <w:kern w:val="0"/>
                <w:sz w:val="20"/>
                <w:szCs w:val="20"/>
                <w:lang w:eastAsia="lv-LV"/>
                <w14:ligatures w14:val="none"/>
              </w:rPr>
            </w:pPr>
          </w:p>
        </w:tc>
      </w:tr>
      <w:tr w:rsidR="00580DA2" w:rsidRPr="00E62F0E" w14:paraId="15844BD2" w14:textId="77777777" w:rsidTr="00F3280D">
        <w:trPr>
          <w:trHeight w:val="1126"/>
        </w:trPr>
        <w:tc>
          <w:tcPr>
            <w:tcW w:w="5240" w:type="dxa"/>
          </w:tcPr>
          <w:p w14:paraId="1587C4C1" w14:textId="77777777" w:rsidR="00580DA2" w:rsidRPr="00A164A2" w:rsidRDefault="00580DA2" w:rsidP="00430DEC">
            <w:pPr>
              <w:spacing w:after="0" w:line="240" w:lineRule="auto"/>
              <w:jc w:val="both"/>
              <w:rPr>
                <w:sz w:val="20"/>
                <w:szCs w:val="20"/>
              </w:rPr>
            </w:pPr>
            <w:r w:rsidRPr="00A164A2">
              <w:rPr>
                <w:sz w:val="20"/>
                <w:szCs w:val="20"/>
              </w:rPr>
              <w:t>2) Atbilstoši nolikuma 2.11. punktam iepirkuma nomenklatūras galvenais kods ir 45000000-7 (</w:t>
            </w:r>
            <w:r w:rsidRPr="00A164A2">
              <w:rPr>
                <w:i/>
                <w:iCs/>
                <w:sz w:val="20"/>
                <w:szCs w:val="20"/>
              </w:rPr>
              <w:t>Celtniecības darbi</w:t>
            </w:r>
            <w:r w:rsidRPr="00A164A2">
              <w:rPr>
                <w:sz w:val="20"/>
                <w:szCs w:val="20"/>
              </w:rPr>
              <w:t xml:space="preserve">). Nolikuma 3.2.3.2. apakšpunktā noteikts, ka pretendents pieredzi var apliecināt ar darbiem, kas izpildīti pēdējo 3 (trīs) gadu laikā. Sabiedrisko pakalpojumu sniedzēju iepirkumu likuma 52. panta trešās daļas 1. punkts paredz, ka pretendents pieredzi var apliecināt ar informāciju par būvdarbiem, kas veikti ne vairāk kā piecos iepriekšējos gados. Arī Iepirkumu uzraudzības birojs savās vadlīnijās ir norādījis, ka pasūtītājiem nav pamata ierobežot piegādātāja tiesības apliecināt savas spējas, atsaucoties uz veiktajiem būvdarbiem mazāk nekā piecu gadu termiņā. </w:t>
            </w:r>
          </w:p>
          <w:p w14:paraId="1493CFFF" w14:textId="77777777" w:rsidR="00580DA2" w:rsidRPr="007D4827" w:rsidRDefault="00580DA2" w:rsidP="00430DEC">
            <w:pPr>
              <w:spacing w:after="0" w:line="240" w:lineRule="auto"/>
              <w:jc w:val="both"/>
              <w:rPr>
                <w:color w:val="474955" w:themeColor="text2"/>
                <w:sz w:val="20"/>
                <w:szCs w:val="20"/>
              </w:rPr>
            </w:pPr>
            <w:r w:rsidRPr="00A164A2">
              <w:rPr>
                <w:sz w:val="20"/>
                <w:szCs w:val="20"/>
              </w:rPr>
              <w:t>Pamatojoties uz iepriekš minēto, lūdzam izvērtēt nepieciešamību attiecīgi precizēt un grozīt nolikuma prasību, nosakot pieredzes apliecināšanas periodu atbilstoši Sabiedrisko pakalpojumu sniedzēju iepirkumu likuma 52. panta trešās daļas 1. punktam.</w:t>
            </w:r>
          </w:p>
        </w:tc>
        <w:tc>
          <w:tcPr>
            <w:tcW w:w="4438" w:type="dxa"/>
          </w:tcPr>
          <w:p w14:paraId="059F1FBD" w14:textId="77777777" w:rsidR="00580DA2" w:rsidRDefault="00580DA2" w:rsidP="00430DEC">
            <w:pPr>
              <w:jc w:val="both"/>
              <w:rPr>
                <w:rFonts w:ascii="Arial" w:hAnsi="Arial" w:cs="Arial"/>
                <w:sz w:val="20"/>
                <w:szCs w:val="20"/>
              </w:rPr>
            </w:pPr>
            <w:r>
              <w:rPr>
                <w:rFonts w:ascii="Arial" w:hAnsi="Arial" w:cs="Arial"/>
                <w:sz w:val="20"/>
                <w:szCs w:val="20"/>
              </w:rPr>
              <w:t>Pieredzes periods tiek palielināts līdz 5 (pieciem) gadiem.</w:t>
            </w:r>
          </w:p>
          <w:p w14:paraId="44914EAE" w14:textId="77777777" w:rsidR="00580DA2" w:rsidRDefault="00580DA2" w:rsidP="00430DEC">
            <w:pPr>
              <w:jc w:val="both"/>
              <w:rPr>
                <w:rFonts w:ascii="Arial" w:hAnsi="Arial" w:cs="Arial"/>
                <w:sz w:val="20"/>
                <w:szCs w:val="20"/>
              </w:rPr>
            </w:pPr>
            <w:r>
              <w:rPr>
                <w:rFonts w:ascii="Arial" w:hAnsi="Arial" w:cs="Arial"/>
                <w:sz w:val="20"/>
                <w:szCs w:val="20"/>
              </w:rPr>
              <w:t>Skatīt Grozījumus Nr.1.</w:t>
            </w:r>
          </w:p>
        </w:tc>
      </w:tr>
      <w:tr w:rsidR="00580DA2" w:rsidRPr="00E62F0E" w14:paraId="609E2817" w14:textId="77777777" w:rsidTr="00F3280D">
        <w:trPr>
          <w:trHeight w:val="1126"/>
        </w:trPr>
        <w:tc>
          <w:tcPr>
            <w:tcW w:w="5240" w:type="dxa"/>
          </w:tcPr>
          <w:p w14:paraId="0F5D6C44" w14:textId="77777777" w:rsidR="00580DA2" w:rsidRPr="00712048" w:rsidRDefault="00580DA2" w:rsidP="00430DEC">
            <w:pPr>
              <w:spacing w:after="0" w:line="240" w:lineRule="auto"/>
              <w:jc w:val="both"/>
              <w:rPr>
                <w:color w:val="474955" w:themeColor="text2"/>
                <w:sz w:val="20"/>
                <w:szCs w:val="20"/>
              </w:rPr>
            </w:pPr>
            <w:r w:rsidRPr="00B65394">
              <w:rPr>
                <w:sz w:val="20"/>
                <w:szCs w:val="20"/>
              </w:rPr>
              <w:t>3)</w:t>
            </w:r>
            <w:r w:rsidRPr="00B65394">
              <w:rPr>
                <w:sz w:val="22"/>
                <w:szCs w:val="22"/>
              </w:rPr>
              <w:t xml:space="preserve"> </w:t>
            </w:r>
            <w:r w:rsidRPr="00B65394">
              <w:rPr>
                <w:sz w:val="20"/>
                <w:szCs w:val="20"/>
              </w:rPr>
              <w:t>Lūdzam izskaidrot nolikuma 3.2.3.2. apakšpunktā ietvertā formulējuma “iepirkuma priekšmetam līdzvērtīga satura un apjoma darbu līgums” saturu un precizēt, kas konkrētā iepirkuma ietvaros tiek saprasts ar to.</w:t>
            </w:r>
          </w:p>
        </w:tc>
        <w:tc>
          <w:tcPr>
            <w:tcW w:w="4438" w:type="dxa"/>
          </w:tcPr>
          <w:p w14:paraId="0E0F304B" w14:textId="77777777" w:rsidR="00580DA2" w:rsidRDefault="00580DA2" w:rsidP="00430DEC">
            <w:pPr>
              <w:spacing w:after="0" w:line="240" w:lineRule="auto"/>
              <w:jc w:val="both"/>
              <w:rPr>
                <w:rFonts w:cs="Arial"/>
                <w:sz w:val="20"/>
                <w:szCs w:val="20"/>
              </w:rPr>
            </w:pPr>
            <w:r>
              <w:rPr>
                <w:rFonts w:ascii="Arial" w:hAnsi="Arial" w:cs="Arial"/>
                <w:sz w:val="20"/>
                <w:szCs w:val="20"/>
              </w:rPr>
              <w:t xml:space="preserve">Iepirkuma priekšmets un noslēdzamā līguma būtība ir </w:t>
            </w:r>
            <w:r w:rsidRPr="00D420DF">
              <w:rPr>
                <w:rFonts w:cs="Arial"/>
                <w:sz w:val="20"/>
                <w:szCs w:val="20"/>
              </w:rPr>
              <w:t>vēsturisko ārdurvju atjaunošana</w:t>
            </w:r>
            <w:r>
              <w:rPr>
                <w:rFonts w:cs="Arial"/>
                <w:sz w:val="20"/>
                <w:szCs w:val="20"/>
              </w:rPr>
              <w:t>.</w:t>
            </w:r>
          </w:p>
          <w:p w14:paraId="77BC5A93" w14:textId="77777777" w:rsidR="00580DA2" w:rsidRDefault="00580DA2" w:rsidP="00430DEC">
            <w:pPr>
              <w:spacing w:after="0" w:line="240" w:lineRule="auto"/>
              <w:jc w:val="both"/>
              <w:rPr>
                <w:rFonts w:ascii="Arial" w:hAnsi="Arial" w:cs="Arial"/>
                <w:sz w:val="20"/>
                <w:szCs w:val="20"/>
              </w:rPr>
            </w:pPr>
          </w:p>
          <w:p w14:paraId="0FEBB57D" w14:textId="77777777" w:rsidR="00580DA2" w:rsidRDefault="00580DA2" w:rsidP="00430DEC">
            <w:pPr>
              <w:spacing w:after="0" w:line="240" w:lineRule="auto"/>
              <w:jc w:val="both"/>
              <w:rPr>
                <w:rFonts w:ascii="Arial" w:hAnsi="Arial" w:cs="Arial"/>
                <w:sz w:val="20"/>
                <w:szCs w:val="20"/>
              </w:rPr>
            </w:pPr>
            <w:r>
              <w:rPr>
                <w:rFonts w:ascii="Arial" w:hAnsi="Arial" w:cs="Arial"/>
                <w:sz w:val="20"/>
                <w:szCs w:val="20"/>
              </w:rPr>
              <w:t>Prasība (</w:t>
            </w:r>
            <w:r w:rsidRPr="00B65394">
              <w:rPr>
                <w:sz w:val="20"/>
                <w:szCs w:val="20"/>
              </w:rPr>
              <w:t>iepirkuma priekšmetam līdzvērtīga satura un apjoma darbu līgums</w:t>
            </w:r>
            <w:r>
              <w:rPr>
                <w:rFonts w:ascii="Arial" w:hAnsi="Arial" w:cs="Arial"/>
                <w:sz w:val="20"/>
                <w:szCs w:val="20"/>
              </w:rPr>
              <w:t xml:space="preserve">) nozīmē pierādīta pretendenta pieredze iepriekš sekmīgi veiktajiem darbiem – vēsturisko durvju </w:t>
            </w:r>
            <w:r w:rsidRPr="009F31F9">
              <w:rPr>
                <w:rFonts w:ascii="Arial" w:hAnsi="Arial" w:cs="Arial"/>
                <w:sz w:val="20"/>
                <w:szCs w:val="20"/>
              </w:rPr>
              <w:t xml:space="preserve">izgatavošana, </w:t>
            </w:r>
            <w:r>
              <w:rPr>
                <w:rFonts w:ascii="Arial" w:hAnsi="Arial" w:cs="Arial"/>
                <w:sz w:val="20"/>
                <w:szCs w:val="20"/>
              </w:rPr>
              <w:t xml:space="preserve">atjaunošana </w:t>
            </w:r>
            <w:r w:rsidRPr="00D260F0">
              <w:rPr>
                <w:rFonts w:ascii="Arial" w:hAnsi="Arial" w:cs="Arial"/>
                <w:i/>
                <w:iCs/>
                <w:sz w:val="20"/>
                <w:szCs w:val="20"/>
              </w:rPr>
              <w:t>(tai skaitā, piegāde un nomaiņa/uzstādīšana</w:t>
            </w:r>
            <w:r>
              <w:rPr>
                <w:rFonts w:ascii="Arial" w:hAnsi="Arial" w:cs="Arial"/>
                <w:i/>
                <w:iCs/>
                <w:sz w:val="20"/>
                <w:szCs w:val="20"/>
              </w:rPr>
              <w:t xml:space="preserve"> - l</w:t>
            </w:r>
            <w:r w:rsidRPr="00D260F0">
              <w:rPr>
                <w:rFonts w:ascii="Arial" w:hAnsi="Arial" w:cs="Arial"/>
                <w:i/>
                <w:iCs/>
                <w:sz w:val="20"/>
                <w:szCs w:val="20"/>
              </w:rPr>
              <w:t>īguma noteikumi ietver arī nomaiņu, uzstādīšanu</w:t>
            </w:r>
            <w:r>
              <w:rPr>
                <w:rFonts w:ascii="Arial" w:hAnsi="Arial" w:cs="Arial"/>
                <w:i/>
                <w:iCs/>
                <w:sz w:val="20"/>
                <w:szCs w:val="20"/>
              </w:rPr>
              <w:t>)</w:t>
            </w:r>
            <w:r w:rsidRPr="00D260F0">
              <w:rPr>
                <w:rFonts w:ascii="Arial" w:hAnsi="Arial" w:cs="Arial"/>
                <w:i/>
                <w:iCs/>
                <w:sz w:val="20"/>
                <w:szCs w:val="20"/>
              </w:rPr>
              <w:t xml:space="preserve">. </w:t>
            </w:r>
          </w:p>
        </w:tc>
      </w:tr>
      <w:tr w:rsidR="00580DA2" w:rsidRPr="00E62F0E" w14:paraId="13C5EDF3" w14:textId="77777777" w:rsidTr="00F3280D">
        <w:trPr>
          <w:trHeight w:val="1126"/>
        </w:trPr>
        <w:tc>
          <w:tcPr>
            <w:tcW w:w="5240" w:type="dxa"/>
          </w:tcPr>
          <w:p w14:paraId="2E74F697" w14:textId="77777777" w:rsidR="00580DA2" w:rsidRPr="00F3280D" w:rsidRDefault="00580DA2" w:rsidP="00430DEC">
            <w:pPr>
              <w:spacing w:after="0" w:line="240" w:lineRule="auto"/>
              <w:rPr>
                <w:sz w:val="20"/>
                <w:szCs w:val="20"/>
              </w:rPr>
            </w:pPr>
            <w:r w:rsidRPr="00F3280D">
              <w:rPr>
                <w:sz w:val="20"/>
                <w:szCs w:val="20"/>
              </w:rPr>
              <w:t>4) Vai pretendents drīkst nolikuma 3.2.3.2. apakšpunkta prasību par pieredzi “iepirkuma priekšmetam līdzvērtīga satura un apjoma darbu līgums” pierādīt ar vairākiem izpildītiem līgumiem vai objektiem, ja tajos kopumā ir iegūta nolikuma prasībām atbilstoša pieredze?</w:t>
            </w:r>
          </w:p>
        </w:tc>
        <w:tc>
          <w:tcPr>
            <w:tcW w:w="4438" w:type="dxa"/>
          </w:tcPr>
          <w:p w14:paraId="5824B879" w14:textId="77777777" w:rsidR="00580DA2" w:rsidRDefault="00580DA2" w:rsidP="00430DEC">
            <w:pPr>
              <w:spacing w:after="0" w:line="240" w:lineRule="auto"/>
              <w:jc w:val="both"/>
              <w:rPr>
                <w:rFonts w:ascii="Arial" w:hAnsi="Arial" w:cs="Arial"/>
                <w:sz w:val="20"/>
                <w:szCs w:val="20"/>
              </w:rPr>
            </w:pPr>
            <w:r>
              <w:rPr>
                <w:rFonts w:ascii="Arial" w:hAnsi="Arial" w:cs="Arial"/>
                <w:sz w:val="20"/>
                <w:szCs w:val="20"/>
              </w:rPr>
              <w:t>Jā, var ar vairākiem līgumiem.</w:t>
            </w:r>
          </w:p>
        </w:tc>
      </w:tr>
    </w:tbl>
    <w:p w14:paraId="780EC007" w14:textId="77777777" w:rsidR="003F7CC6" w:rsidRPr="00097441" w:rsidRDefault="003F7CC6" w:rsidP="00F3280D">
      <w:pPr>
        <w:rPr>
          <w:rStyle w:val="SubtleEmphasis"/>
          <w:i w:val="0"/>
          <w:iCs w:val="0"/>
        </w:rPr>
      </w:pPr>
    </w:p>
    <w:sectPr w:rsidR="003F7CC6" w:rsidRPr="00097441" w:rsidSect="00580DA2">
      <w:pgSz w:w="11906" w:h="16838"/>
      <w:pgMar w:top="964" w:right="851" w:bottom="964" w:left="158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emibold">
    <w:panose1 w:val="020B07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3317D"/>
    <w:multiLevelType w:val="hybridMultilevel"/>
    <w:tmpl w:val="6D46B1E0"/>
    <w:lvl w:ilvl="0" w:tplc="37F4FA5E">
      <w:start w:val="1"/>
      <w:numFmt w:val="decimal"/>
      <w:lvlText w:val="%1."/>
      <w:lvlJc w:val="left"/>
      <w:pPr>
        <w:ind w:left="360" w:hanging="360"/>
      </w:pPr>
      <w:rPr>
        <w:rFonts w:ascii="Arial" w:hAnsi="Arial" w:cs="Arial"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03782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DA2"/>
    <w:rsid w:val="00057A83"/>
    <w:rsid w:val="000959D0"/>
    <w:rsid w:val="00097441"/>
    <w:rsid w:val="00174D54"/>
    <w:rsid w:val="003F7CC6"/>
    <w:rsid w:val="00580DA2"/>
    <w:rsid w:val="006052A8"/>
    <w:rsid w:val="006C508D"/>
    <w:rsid w:val="00770F1C"/>
    <w:rsid w:val="00C2627C"/>
    <w:rsid w:val="00C46A31"/>
    <w:rsid w:val="00D4253B"/>
    <w:rsid w:val="00EA1AA8"/>
    <w:rsid w:val="00EA4C9B"/>
    <w:rsid w:val="00F3280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0D0AA"/>
  <w15:chartTrackingRefBased/>
  <w15:docId w15:val="{E7B52FCC-9F08-405D-B1BC-CAB561DAC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DA2"/>
  </w:style>
  <w:style w:type="paragraph" w:styleId="Heading1">
    <w:name w:val="heading 1"/>
    <w:basedOn w:val="Normal"/>
    <w:next w:val="Normal"/>
    <w:link w:val="Heading1Char"/>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Heading2">
    <w:name w:val="heading 2"/>
    <w:basedOn w:val="Normal"/>
    <w:next w:val="Normal"/>
    <w:link w:val="Heading2Char"/>
    <w:uiPriority w:val="9"/>
    <w:semiHidden/>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Heading3">
    <w:name w:val="heading 3"/>
    <w:basedOn w:val="Normal"/>
    <w:next w:val="Normal"/>
    <w:link w:val="Heading3Char"/>
    <w:uiPriority w:val="9"/>
    <w:semiHidden/>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Heading4">
    <w:name w:val="heading 4"/>
    <w:basedOn w:val="Normal"/>
    <w:next w:val="Normal"/>
    <w:link w:val="Heading4Char"/>
    <w:uiPriority w:val="9"/>
    <w:semiHidden/>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Heading5">
    <w:name w:val="heading 5"/>
    <w:basedOn w:val="Normal"/>
    <w:next w:val="Normal"/>
    <w:link w:val="Heading5Char"/>
    <w:uiPriority w:val="9"/>
    <w:semiHidden/>
    <w:unhideWhenUsed/>
    <w:qFormat/>
    <w:rsid w:val="00097441"/>
    <w:pPr>
      <w:keepNext/>
      <w:keepLines/>
      <w:spacing w:before="80" w:after="40"/>
      <w:outlineLvl w:val="4"/>
    </w:pPr>
    <w:rPr>
      <w:rFonts w:eastAsiaTheme="majorEastAsia" w:cstheme="majorBidi"/>
      <w:color w:val="B9B29E" w:themeColor="accent1" w:themeShade="BF"/>
    </w:rPr>
  </w:style>
  <w:style w:type="paragraph" w:styleId="Heading6">
    <w:name w:val="heading 6"/>
    <w:basedOn w:val="Normal"/>
    <w:next w:val="Normal"/>
    <w:link w:val="Heading6Char"/>
    <w:uiPriority w:val="9"/>
    <w:semiHidden/>
    <w:unhideWhenUsed/>
    <w:qFormat/>
    <w:rsid w:val="00097441"/>
    <w:pPr>
      <w:keepNext/>
      <w:keepLines/>
      <w:spacing w:before="40" w:after="0"/>
      <w:outlineLvl w:val="5"/>
    </w:pPr>
    <w:rPr>
      <w:rFonts w:eastAsiaTheme="majorEastAsia" w:cstheme="majorBidi"/>
      <w:i/>
      <w:iCs/>
      <w:color w:val="6F7686" w:themeColor="text1" w:themeTint="A6"/>
    </w:rPr>
  </w:style>
  <w:style w:type="paragraph" w:styleId="Heading7">
    <w:name w:val="heading 7"/>
    <w:basedOn w:val="Normal"/>
    <w:next w:val="Normal"/>
    <w:link w:val="Heading7Char"/>
    <w:uiPriority w:val="9"/>
    <w:semiHidden/>
    <w:unhideWhenUsed/>
    <w:qFormat/>
    <w:rsid w:val="00097441"/>
    <w:pPr>
      <w:keepNext/>
      <w:keepLines/>
      <w:spacing w:before="40" w:after="0"/>
      <w:outlineLvl w:val="6"/>
    </w:pPr>
    <w:rPr>
      <w:rFonts w:eastAsiaTheme="majorEastAsia" w:cstheme="majorBidi"/>
      <w:color w:val="6F7686" w:themeColor="text1" w:themeTint="A6"/>
    </w:rPr>
  </w:style>
  <w:style w:type="paragraph" w:styleId="Heading8">
    <w:name w:val="heading 8"/>
    <w:basedOn w:val="Normal"/>
    <w:next w:val="Normal"/>
    <w:link w:val="Heading8Char"/>
    <w:uiPriority w:val="9"/>
    <w:semiHidden/>
    <w:unhideWhenUsed/>
    <w:qFormat/>
    <w:rsid w:val="00097441"/>
    <w:pPr>
      <w:keepNext/>
      <w:keepLines/>
      <w:spacing w:after="0"/>
      <w:outlineLvl w:val="7"/>
    </w:pPr>
    <w:rPr>
      <w:rFonts w:eastAsiaTheme="majorEastAsia" w:cstheme="majorBidi"/>
      <w:i/>
      <w:iCs/>
      <w:color w:val="4B4F5A" w:themeColor="text1" w:themeTint="D8"/>
    </w:rPr>
  </w:style>
  <w:style w:type="paragraph" w:styleId="Heading9">
    <w:name w:val="heading 9"/>
    <w:basedOn w:val="Normal"/>
    <w:next w:val="Normal"/>
    <w:link w:val="Heading9Char"/>
    <w:uiPriority w:val="9"/>
    <w:semiHidden/>
    <w:unhideWhenUsed/>
    <w:qFormat/>
    <w:rsid w:val="00097441"/>
    <w:pPr>
      <w:keepNext/>
      <w:keepLines/>
      <w:spacing w:after="0"/>
      <w:outlineLvl w:val="8"/>
    </w:pPr>
    <w:rPr>
      <w:rFonts w:eastAsiaTheme="majorEastAsia" w:cstheme="majorBidi"/>
      <w:color w:val="4B4F5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7441"/>
    <w:rPr>
      <w:rFonts w:asciiTheme="majorHAnsi" w:eastAsiaTheme="majorEastAsia" w:hAnsiTheme="majorHAnsi" w:cstheme="majorBidi"/>
      <w:color w:val="D2002D" w:themeColor="accent2"/>
      <w:sz w:val="40"/>
      <w:szCs w:val="40"/>
    </w:rPr>
  </w:style>
  <w:style w:type="character" w:customStyle="1" w:styleId="Heading2Char">
    <w:name w:val="Heading 2 Char"/>
    <w:basedOn w:val="DefaultParagraphFont"/>
    <w:link w:val="Heading2"/>
    <w:uiPriority w:val="9"/>
    <w:semiHidden/>
    <w:rsid w:val="00097441"/>
    <w:rPr>
      <w:rFonts w:asciiTheme="majorHAnsi" w:eastAsiaTheme="majorEastAsia" w:hAnsiTheme="majorHAnsi" w:cstheme="majorBidi"/>
      <w:color w:val="2F3239" w:themeColor="text1"/>
      <w:sz w:val="32"/>
      <w:szCs w:val="32"/>
    </w:rPr>
  </w:style>
  <w:style w:type="character" w:customStyle="1" w:styleId="Heading3Char">
    <w:name w:val="Heading 3 Char"/>
    <w:basedOn w:val="DefaultParagraphFont"/>
    <w:link w:val="Heading3"/>
    <w:uiPriority w:val="9"/>
    <w:semiHidden/>
    <w:rsid w:val="00097441"/>
    <w:rPr>
      <w:rFonts w:eastAsiaTheme="majorEastAsia" w:cstheme="majorBidi"/>
      <w:color w:val="B9B29E" w:themeColor="accent1" w:themeShade="BF"/>
      <w:sz w:val="28"/>
      <w:szCs w:val="28"/>
    </w:rPr>
  </w:style>
  <w:style w:type="character" w:customStyle="1" w:styleId="Heading4Char">
    <w:name w:val="Heading 4 Char"/>
    <w:basedOn w:val="DefaultParagraphFont"/>
    <w:link w:val="Heading4"/>
    <w:uiPriority w:val="9"/>
    <w:semiHidden/>
    <w:rsid w:val="00097441"/>
    <w:rPr>
      <w:rFonts w:eastAsiaTheme="majorEastAsia" w:cstheme="majorBidi"/>
      <w:i/>
      <w:iCs/>
      <w:color w:val="B9B29E" w:themeColor="accent1" w:themeShade="BF"/>
    </w:rPr>
  </w:style>
  <w:style w:type="character" w:customStyle="1" w:styleId="Heading5Char">
    <w:name w:val="Heading 5 Char"/>
    <w:basedOn w:val="DefaultParagraphFont"/>
    <w:link w:val="Heading5"/>
    <w:uiPriority w:val="9"/>
    <w:semiHidden/>
    <w:rsid w:val="00097441"/>
    <w:rPr>
      <w:rFonts w:eastAsiaTheme="majorEastAsia" w:cstheme="majorBidi"/>
      <w:color w:val="B9B29E" w:themeColor="accent1" w:themeShade="BF"/>
    </w:rPr>
  </w:style>
  <w:style w:type="character" w:customStyle="1" w:styleId="Heading6Char">
    <w:name w:val="Heading 6 Char"/>
    <w:basedOn w:val="DefaultParagraphFont"/>
    <w:link w:val="Heading6"/>
    <w:uiPriority w:val="9"/>
    <w:semiHidden/>
    <w:rsid w:val="00097441"/>
    <w:rPr>
      <w:rFonts w:eastAsiaTheme="majorEastAsia" w:cstheme="majorBidi"/>
      <w:i/>
      <w:iCs/>
      <w:color w:val="6F7686" w:themeColor="text1" w:themeTint="A6"/>
    </w:rPr>
  </w:style>
  <w:style w:type="character" w:customStyle="1" w:styleId="Heading7Char">
    <w:name w:val="Heading 7 Char"/>
    <w:basedOn w:val="DefaultParagraphFont"/>
    <w:link w:val="Heading7"/>
    <w:uiPriority w:val="9"/>
    <w:semiHidden/>
    <w:rsid w:val="00097441"/>
    <w:rPr>
      <w:rFonts w:eastAsiaTheme="majorEastAsia" w:cstheme="majorBidi"/>
      <w:color w:val="6F7686" w:themeColor="text1" w:themeTint="A6"/>
    </w:rPr>
  </w:style>
  <w:style w:type="character" w:customStyle="1" w:styleId="Heading8Char">
    <w:name w:val="Heading 8 Char"/>
    <w:basedOn w:val="DefaultParagraphFont"/>
    <w:link w:val="Heading8"/>
    <w:uiPriority w:val="9"/>
    <w:semiHidden/>
    <w:rsid w:val="00097441"/>
    <w:rPr>
      <w:rFonts w:eastAsiaTheme="majorEastAsia" w:cstheme="majorBidi"/>
      <w:i/>
      <w:iCs/>
      <w:color w:val="4B4F5A" w:themeColor="text1" w:themeTint="D8"/>
    </w:rPr>
  </w:style>
  <w:style w:type="character" w:customStyle="1" w:styleId="Heading9Char">
    <w:name w:val="Heading 9 Char"/>
    <w:basedOn w:val="DefaultParagraphFont"/>
    <w:link w:val="Heading9"/>
    <w:uiPriority w:val="9"/>
    <w:semiHidden/>
    <w:rsid w:val="00097441"/>
    <w:rPr>
      <w:rFonts w:eastAsiaTheme="majorEastAsia" w:cstheme="majorBidi"/>
      <w:color w:val="4B4F5A" w:themeColor="text1" w:themeTint="D8"/>
    </w:rPr>
  </w:style>
  <w:style w:type="paragraph" w:styleId="Title">
    <w:name w:val="Title"/>
    <w:basedOn w:val="Normal"/>
    <w:next w:val="Normal"/>
    <w:link w:val="TitleChar"/>
    <w:uiPriority w:val="10"/>
    <w:qFormat/>
    <w:rsid w:val="00097441"/>
    <w:pPr>
      <w:spacing w:after="80" w:line="240" w:lineRule="auto"/>
      <w:contextualSpacing/>
    </w:pPr>
    <w:rPr>
      <w:rFonts w:asciiTheme="majorHAnsi" w:eastAsiaTheme="majorEastAsia" w:hAnsiTheme="majorHAnsi" w:cstheme="majorBidi"/>
      <w:color w:val="D2002D" w:themeColor="accent2"/>
      <w:spacing w:val="-10"/>
      <w:kern w:val="28"/>
      <w:sz w:val="56"/>
      <w:szCs w:val="56"/>
    </w:rPr>
  </w:style>
  <w:style w:type="character" w:customStyle="1" w:styleId="TitleChar">
    <w:name w:val="Title Char"/>
    <w:basedOn w:val="DefaultParagraphFont"/>
    <w:link w:val="Title"/>
    <w:uiPriority w:val="10"/>
    <w:rsid w:val="00097441"/>
    <w:rPr>
      <w:rFonts w:asciiTheme="majorHAnsi" w:eastAsiaTheme="majorEastAsia" w:hAnsiTheme="majorHAnsi" w:cstheme="majorBidi"/>
      <w:color w:val="D2002D" w:themeColor="accent2"/>
      <w:spacing w:val="-10"/>
      <w:kern w:val="28"/>
      <w:sz w:val="56"/>
      <w:szCs w:val="56"/>
    </w:rPr>
  </w:style>
  <w:style w:type="paragraph" w:styleId="Subtitle">
    <w:name w:val="Subtitle"/>
    <w:basedOn w:val="Normal"/>
    <w:next w:val="Normal"/>
    <w:link w:val="SubtitleChar"/>
    <w:uiPriority w:val="11"/>
    <w:qFormat/>
    <w:rsid w:val="00097441"/>
    <w:pPr>
      <w:numPr>
        <w:ilvl w:val="1"/>
      </w:numPr>
    </w:pPr>
    <w:rPr>
      <w:rFonts w:eastAsiaTheme="majorEastAsia" w:cstheme="majorBidi"/>
      <w:color w:val="474955" w:themeColor="text2"/>
      <w:spacing w:val="15"/>
      <w:sz w:val="28"/>
      <w:szCs w:val="28"/>
    </w:rPr>
  </w:style>
  <w:style w:type="character" w:customStyle="1" w:styleId="SubtitleChar">
    <w:name w:val="Subtitle Char"/>
    <w:basedOn w:val="DefaultParagraphFont"/>
    <w:link w:val="Subtitle"/>
    <w:uiPriority w:val="11"/>
    <w:rsid w:val="00097441"/>
    <w:rPr>
      <w:rFonts w:eastAsiaTheme="majorEastAsia" w:cstheme="majorBidi"/>
      <w:color w:val="474955" w:themeColor="text2"/>
      <w:spacing w:val="15"/>
      <w:sz w:val="28"/>
      <w:szCs w:val="28"/>
    </w:rPr>
  </w:style>
  <w:style w:type="paragraph" w:styleId="Quote">
    <w:name w:val="Quote"/>
    <w:basedOn w:val="Normal"/>
    <w:next w:val="Normal"/>
    <w:link w:val="QuoteChar"/>
    <w:uiPriority w:val="29"/>
    <w:qFormat/>
    <w:rsid w:val="00097441"/>
    <w:pPr>
      <w:spacing w:before="160"/>
      <w:jc w:val="center"/>
    </w:pPr>
    <w:rPr>
      <w:i/>
      <w:iCs/>
      <w:color w:val="5D6270" w:themeColor="text1" w:themeTint="BF"/>
    </w:rPr>
  </w:style>
  <w:style w:type="character" w:customStyle="1" w:styleId="QuoteChar">
    <w:name w:val="Quote Char"/>
    <w:basedOn w:val="DefaultParagraphFont"/>
    <w:link w:val="Quote"/>
    <w:uiPriority w:val="29"/>
    <w:rsid w:val="00097441"/>
    <w:rPr>
      <w:i/>
      <w:iCs/>
      <w:color w:val="5D6270" w:themeColor="text1" w:themeTint="BF"/>
    </w:rPr>
  </w:style>
  <w:style w:type="paragraph" w:styleId="ListParagraph">
    <w:name w:val="List Paragraph"/>
    <w:aliases w:val="1st level - Bullet List Paragraph,2,Bullet list,Bullet point 1,Bullets,H&amp;P List Paragraph,List Paragraph1,Normal bullet 2,Numbered List,Numurets,PPS_Bullet,Paragraph,Saistīto dokumentu saraksts,Saraksta rindkopa,Strip,Syle 1,Virsraksti,l"/>
    <w:basedOn w:val="Normal"/>
    <w:link w:val="ListParagraphChar"/>
    <w:uiPriority w:val="34"/>
    <w:qFormat/>
    <w:rsid w:val="00097441"/>
    <w:pPr>
      <w:ind w:left="720"/>
      <w:contextualSpacing/>
    </w:pPr>
  </w:style>
  <w:style w:type="character" w:styleId="IntenseEmphasis">
    <w:name w:val="Intense Emphasis"/>
    <w:basedOn w:val="DefaultParagraphFont"/>
    <w:uiPriority w:val="21"/>
    <w:qFormat/>
    <w:rsid w:val="00097441"/>
    <w:rPr>
      <w:i/>
      <w:iCs/>
      <w:color w:val="2F3239" w:themeColor="text1"/>
    </w:rPr>
  </w:style>
  <w:style w:type="paragraph" w:styleId="IntenseQuote">
    <w:name w:val="Intense Quote"/>
    <w:basedOn w:val="Normal"/>
    <w:next w:val="Normal"/>
    <w:link w:val="IntenseQuoteChar"/>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eQuoteChar">
    <w:name w:val="Intense Quote Char"/>
    <w:basedOn w:val="DefaultParagraphFont"/>
    <w:link w:val="IntenseQuote"/>
    <w:uiPriority w:val="30"/>
    <w:rsid w:val="00097441"/>
    <w:rPr>
      <w:i/>
      <w:iCs/>
      <w:color w:val="474955" w:themeColor="text2"/>
    </w:rPr>
  </w:style>
  <w:style w:type="character" w:styleId="IntenseReference">
    <w:name w:val="Intense Reference"/>
    <w:basedOn w:val="DefaultParagraphFont"/>
    <w:uiPriority w:val="32"/>
    <w:qFormat/>
    <w:rsid w:val="00097441"/>
    <w:rPr>
      <w:b/>
      <w:bCs/>
      <w:smallCaps/>
      <w:color w:val="2F3239" w:themeColor="text1"/>
      <w:spacing w:val="5"/>
    </w:rPr>
  </w:style>
  <w:style w:type="character" w:styleId="SubtleEmphasis">
    <w:name w:val="Subtle Emphasis"/>
    <w:basedOn w:val="DefaultParagraphFont"/>
    <w:uiPriority w:val="19"/>
    <w:qFormat/>
    <w:rsid w:val="00097441"/>
    <w:rPr>
      <w:i/>
      <w:iCs/>
      <w:color w:val="474955" w:themeColor="text2"/>
    </w:rPr>
  </w:style>
  <w:style w:type="paragraph" w:styleId="NoSpacing">
    <w:name w:val="No Spacing"/>
    <w:uiPriority w:val="1"/>
    <w:qFormat/>
    <w:rsid w:val="00097441"/>
    <w:pPr>
      <w:spacing w:after="0" w:line="240" w:lineRule="auto"/>
    </w:pPr>
  </w:style>
  <w:style w:type="character" w:customStyle="1" w:styleId="ListParagraphChar">
    <w:name w:val="List Paragraph Char"/>
    <w:aliases w:val="1st level - Bullet List Paragraph Char,2 Char,Bullet list Char,Bullet point 1 Char,Bullets Char,H&amp;P List Paragraph Char,List Paragraph1 Char,Normal bullet 2 Char,Numbered List Char,Numurets Char,PPS_Bullet Char,Paragraph Char,l Char"/>
    <w:link w:val="ListParagraph"/>
    <w:uiPriority w:val="34"/>
    <w:qFormat/>
    <w:locked/>
    <w:rsid w:val="00580DA2"/>
  </w:style>
  <w:style w:type="paragraph" w:customStyle="1" w:styleId="Default">
    <w:name w:val="Default"/>
    <w:rsid w:val="00580DA2"/>
    <w:pPr>
      <w:autoSpaceDE w:val="0"/>
      <w:autoSpaceDN w:val="0"/>
      <w:adjustRightInd w:val="0"/>
      <w:spacing w:after="0" w:line="240" w:lineRule="auto"/>
    </w:pPr>
    <w:rPr>
      <w:rFonts w:ascii="Segoe UI Semibold" w:hAnsi="Segoe UI Semibold" w:cs="Segoe UI Semibold"/>
      <w:color w:val="000000"/>
      <w:kern w:val="0"/>
    </w:rPr>
  </w:style>
  <w:style w:type="paragraph" w:styleId="BodyTextIndent">
    <w:name w:val="Body Text Indent"/>
    <w:basedOn w:val="Normal"/>
    <w:link w:val="BodyTextIndentChar"/>
    <w:unhideWhenUsed/>
    <w:rsid w:val="00580DA2"/>
    <w:pPr>
      <w:spacing w:after="0" w:line="240" w:lineRule="auto"/>
      <w:jc w:val="both"/>
    </w:pPr>
    <w:rPr>
      <w:rFonts w:ascii="Times New Roman" w:eastAsia="Times New Roman" w:hAnsi="Times New Roman" w:cs="Times New Roman"/>
      <w:kern w:val="0"/>
      <w:szCs w:val="20"/>
      <w14:ligatures w14:val="none"/>
    </w:rPr>
  </w:style>
  <w:style w:type="character" w:customStyle="1" w:styleId="BodyTextIndentChar">
    <w:name w:val="Body Text Indent Char"/>
    <w:basedOn w:val="DefaultParagraphFont"/>
    <w:link w:val="BodyTextIndent"/>
    <w:rsid w:val="00580DA2"/>
    <w:rPr>
      <w:rFonts w:ascii="Times New Roman" w:eastAsia="Times New Roman" w:hAnsi="Times New Roman" w:cs="Times New Roman"/>
      <w:kern w:val="0"/>
      <w:szCs w:val="20"/>
      <w14:ligatures w14:val="none"/>
    </w:rPr>
  </w:style>
  <w:style w:type="paragraph" w:customStyle="1" w:styleId="StyleStyle1Justified">
    <w:name w:val="Style Style1 + Justified"/>
    <w:basedOn w:val="Normal"/>
    <w:rsid w:val="00580DA2"/>
    <w:pPr>
      <w:tabs>
        <w:tab w:val="num" w:pos="567"/>
        <w:tab w:val="num" w:pos="1134"/>
      </w:tabs>
      <w:spacing w:before="40" w:after="40" w:line="240" w:lineRule="auto"/>
      <w:ind w:left="567" w:hanging="567"/>
      <w:jc w:val="both"/>
    </w:pPr>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1886</Words>
  <Characters>1076</Characters>
  <Application>Microsoft Office Word</Application>
  <DocSecurity>0</DocSecurity>
  <Lines>8</Lines>
  <Paragraphs>5</Paragraphs>
  <ScaleCrop>false</ScaleCrop>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Kārkle</dc:creator>
  <cp:keywords/>
  <dc:description/>
  <cp:lastModifiedBy>Dace Kārkle</cp:lastModifiedBy>
  <cp:revision>2</cp:revision>
  <dcterms:created xsi:type="dcterms:W3CDTF">2026-08-13T13:06:00Z</dcterms:created>
  <dcterms:modified xsi:type="dcterms:W3CDTF">2026-08-13T13:09:00Z</dcterms:modified>
</cp:coreProperties>
</file>